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C8" w:rsidRPr="009C4BC8" w:rsidRDefault="009C4BC8" w:rsidP="009C4BC8">
      <w:pPr>
        <w:spacing w:after="0" w:line="240" w:lineRule="auto"/>
        <w:jc w:val="center"/>
        <w:rPr>
          <w:sz w:val="32"/>
          <w:szCs w:val="28"/>
        </w:rPr>
      </w:pPr>
      <w:r w:rsidRPr="009C4BC8">
        <w:rPr>
          <w:sz w:val="32"/>
          <w:szCs w:val="28"/>
        </w:rPr>
        <w:t>An introduction to latent class analysis</w:t>
      </w:r>
      <w:bookmarkStart w:id="0" w:name="_GoBack"/>
      <w:bookmarkEnd w:id="0"/>
      <w:r w:rsidRPr="009C4BC8">
        <w:rPr>
          <w:sz w:val="32"/>
          <w:szCs w:val="28"/>
        </w:rPr>
        <w:t xml:space="preserve"> using Mplus</w:t>
      </w:r>
    </w:p>
    <w:p w:rsidR="009C4BC8" w:rsidRDefault="009C4BC8" w:rsidP="009C4BC8">
      <w:pPr>
        <w:spacing w:after="0" w:line="240" w:lineRule="auto"/>
        <w:jc w:val="center"/>
        <w:rPr>
          <w:sz w:val="28"/>
          <w:szCs w:val="28"/>
        </w:rPr>
      </w:pPr>
      <w:r>
        <w:rPr>
          <w:sz w:val="28"/>
          <w:szCs w:val="28"/>
        </w:rPr>
        <w:t>University of Ulster, Magee (18.11.11)</w:t>
      </w:r>
    </w:p>
    <w:p w:rsidR="009C4BC8" w:rsidRDefault="009C4BC8" w:rsidP="009C4BC8">
      <w:pPr>
        <w:spacing w:after="0" w:line="240" w:lineRule="auto"/>
        <w:jc w:val="center"/>
        <w:rPr>
          <w:sz w:val="28"/>
          <w:szCs w:val="28"/>
        </w:rPr>
      </w:pPr>
      <w:r>
        <w:rPr>
          <w:sz w:val="28"/>
          <w:szCs w:val="28"/>
        </w:rPr>
        <w:t>Dr. Orla McBride</w:t>
      </w:r>
    </w:p>
    <w:p w:rsidR="009C4BC8" w:rsidRDefault="009C4BC8" w:rsidP="009C4BC8">
      <w:pPr>
        <w:spacing w:after="0" w:line="240" w:lineRule="auto"/>
        <w:jc w:val="center"/>
        <w:rPr>
          <w:sz w:val="28"/>
          <w:szCs w:val="28"/>
        </w:rPr>
      </w:pPr>
      <w:r>
        <w:rPr>
          <w:sz w:val="28"/>
          <w:szCs w:val="28"/>
        </w:rPr>
        <w:t>________________________________________________________________</w:t>
      </w:r>
    </w:p>
    <w:p w:rsidR="009C4BC8" w:rsidRDefault="009C4BC8" w:rsidP="00353EEF">
      <w:pPr>
        <w:spacing w:after="0" w:line="240" w:lineRule="auto"/>
        <w:rPr>
          <w:b/>
          <w:sz w:val="32"/>
          <w:szCs w:val="32"/>
        </w:rPr>
      </w:pPr>
    </w:p>
    <w:p w:rsidR="00353EEF" w:rsidRPr="009C4BC8" w:rsidRDefault="00353EEF" w:rsidP="00353EEF">
      <w:pPr>
        <w:spacing w:after="0" w:line="240" w:lineRule="auto"/>
        <w:rPr>
          <w:b/>
          <w:sz w:val="32"/>
          <w:szCs w:val="32"/>
        </w:rPr>
      </w:pPr>
      <w:r w:rsidRPr="009C4BC8">
        <w:rPr>
          <w:b/>
          <w:sz w:val="32"/>
          <w:szCs w:val="32"/>
        </w:rPr>
        <w:t>W</w:t>
      </w:r>
      <w:r w:rsidR="00460E28" w:rsidRPr="009C4BC8">
        <w:rPr>
          <w:b/>
          <w:sz w:val="32"/>
          <w:szCs w:val="32"/>
        </w:rPr>
        <w:t>riting Syntax for Mplus</w:t>
      </w:r>
    </w:p>
    <w:p w:rsidR="00276B27" w:rsidRDefault="00276B27" w:rsidP="00353EEF">
      <w:pPr>
        <w:spacing w:after="0" w:line="240" w:lineRule="auto"/>
        <w:rPr>
          <w:sz w:val="24"/>
          <w:szCs w:val="24"/>
        </w:rPr>
      </w:pPr>
    </w:p>
    <w:p w:rsidR="00276B27" w:rsidRPr="00460E28" w:rsidRDefault="00276B27" w:rsidP="00353EEF">
      <w:pPr>
        <w:spacing w:after="0" w:line="240" w:lineRule="auto"/>
        <w:rPr>
          <w:sz w:val="24"/>
          <w:szCs w:val="24"/>
        </w:rPr>
      </w:pPr>
      <w:r w:rsidRPr="00460E28">
        <w:rPr>
          <w:sz w:val="24"/>
          <w:szCs w:val="24"/>
        </w:rPr>
        <w:t xml:space="preserve">Some </w:t>
      </w:r>
      <w:r w:rsidR="00460E28" w:rsidRPr="00460E28">
        <w:rPr>
          <w:sz w:val="24"/>
          <w:szCs w:val="24"/>
        </w:rPr>
        <w:t xml:space="preserve">general </w:t>
      </w:r>
      <w:r w:rsidRPr="00460E28">
        <w:rPr>
          <w:sz w:val="24"/>
          <w:szCs w:val="24"/>
        </w:rPr>
        <w:t>notes</w:t>
      </w:r>
    </w:p>
    <w:p w:rsidR="00276B27" w:rsidRPr="00276B27" w:rsidRDefault="00276B27" w:rsidP="00276B27">
      <w:pPr>
        <w:pStyle w:val="ListParagraph"/>
        <w:numPr>
          <w:ilvl w:val="0"/>
          <w:numId w:val="1"/>
        </w:numPr>
        <w:spacing w:after="0" w:line="240" w:lineRule="auto"/>
        <w:rPr>
          <w:sz w:val="24"/>
          <w:szCs w:val="24"/>
        </w:rPr>
      </w:pPr>
      <w:r>
        <w:rPr>
          <w:sz w:val="24"/>
          <w:szCs w:val="24"/>
        </w:rPr>
        <w:t xml:space="preserve">One helpful feature in Mplus is the use of an exclamation mark (!) - </w:t>
      </w:r>
      <w:r w:rsidR="00460E28">
        <w:rPr>
          <w:sz w:val="24"/>
          <w:szCs w:val="24"/>
        </w:rPr>
        <w:t>A</w:t>
      </w:r>
      <w:r w:rsidR="00353EEF" w:rsidRPr="00276B27">
        <w:rPr>
          <w:sz w:val="24"/>
          <w:szCs w:val="24"/>
        </w:rPr>
        <w:t>ny text in Mplus input that is prec</w:t>
      </w:r>
      <w:r>
        <w:rPr>
          <w:sz w:val="24"/>
          <w:szCs w:val="24"/>
        </w:rPr>
        <w:t xml:space="preserve">eded </w:t>
      </w:r>
      <w:proofErr w:type="gramStart"/>
      <w:r>
        <w:rPr>
          <w:sz w:val="24"/>
          <w:szCs w:val="24"/>
        </w:rPr>
        <w:t xml:space="preserve">by </w:t>
      </w:r>
      <w:r w:rsidR="00FD4D26">
        <w:rPr>
          <w:sz w:val="24"/>
          <w:szCs w:val="24"/>
        </w:rPr>
        <w:t>!</w:t>
      </w:r>
      <w:proofErr w:type="gramEnd"/>
      <w:r w:rsidR="00FD4D26">
        <w:rPr>
          <w:sz w:val="24"/>
          <w:szCs w:val="24"/>
        </w:rPr>
        <w:t xml:space="preserve"> </w:t>
      </w:r>
      <w:proofErr w:type="gramStart"/>
      <w:r w:rsidR="00FD4D26">
        <w:rPr>
          <w:sz w:val="24"/>
          <w:szCs w:val="24"/>
        </w:rPr>
        <w:t>w</w:t>
      </w:r>
      <w:r w:rsidR="00353EEF" w:rsidRPr="00276B27">
        <w:rPr>
          <w:sz w:val="24"/>
          <w:szCs w:val="24"/>
        </w:rPr>
        <w:t>ill</w:t>
      </w:r>
      <w:proofErr w:type="gramEnd"/>
      <w:r w:rsidR="00353EEF" w:rsidRPr="00276B27">
        <w:rPr>
          <w:sz w:val="24"/>
          <w:szCs w:val="24"/>
        </w:rPr>
        <w:t xml:space="preserve"> turn to </w:t>
      </w:r>
      <w:r w:rsidR="00353EEF" w:rsidRPr="00460E28">
        <w:rPr>
          <w:b/>
          <w:color w:val="7A983E"/>
          <w:sz w:val="24"/>
          <w:szCs w:val="24"/>
        </w:rPr>
        <w:t>GREEN</w:t>
      </w:r>
      <w:r w:rsidR="00353EEF" w:rsidRPr="00276B27">
        <w:rPr>
          <w:b/>
          <w:color w:val="9BBB59" w:themeColor="accent3"/>
          <w:sz w:val="24"/>
          <w:szCs w:val="24"/>
        </w:rPr>
        <w:t xml:space="preserve"> </w:t>
      </w:r>
      <w:r w:rsidR="00353EEF" w:rsidRPr="00460E28">
        <w:rPr>
          <w:sz w:val="24"/>
          <w:szCs w:val="24"/>
        </w:rPr>
        <w:t>text</w:t>
      </w:r>
      <w:r w:rsidR="00353EEF" w:rsidRPr="00276B27">
        <w:rPr>
          <w:color w:val="9BBB59" w:themeColor="accent3"/>
          <w:sz w:val="24"/>
          <w:szCs w:val="24"/>
        </w:rPr>
        <w:t xml:space="preserve"> </w:t>
      </w:r>
      <w:r w:rsidR="00353EEF" w:rsidRPr="00276B27">
        <w:rPr>
          <w:sz w:val="24"/>
          <w:szCs w:val="24"/>
        </w:rPr>
        <w:t>and will not be read by Mplus as an input command</w:t>
      </w:r>
      <w:r w:rsidR="00787E6A">
        <w:rPr>
          <w:sz w:val="24"/>
          <w:szCs w:val="24"/>
        </w:rPr>
        <w:t>/subcommand</w:t>
      </w:r>
      <w:r w:rsidR="00353EEF" w:rsidRPr="00276B27">
        <w:rPr>
          <w:sz w:val="24"/>
          <w:szCs w:val="24"/>
        </w:rPr>
        <w:t>.</w:t>
      </w:r>
      <w:r w:rsidRPr="00276B27">
        <w:rPr>
          <w:sz w:val="24"/>
          <w:szCs w:val="24"/>
        </w:rPr>
        <w:t xml:space="preserve">  </w:t>
      </w:r>
    </w:p>
    <w:p w:rsidR="00276B27" w:rsidRPr="00276B27" w:rsidRDefault="00787E6A" w:rsidP="00276B27">
      <w:pPr>
        <w:pStyle w:val="ListParagraph"/>
        <w:numPr>
          <w:ilvl w:val="0"/>
          <w:numId w:val="1"/>
        </w:numPr>
        <w:spacing w:after="0" w:line="240" w:lineRule="auto"/>
        <w:rPr>
          <w:sz w:val="24"/>
          <w:szCs w:val="24"/>
        </w:rPr>
      </w:pPr>
      <w:r>
        <w:rPr>
          <w:sz w:val="24"/>
          <w:szCs w:val="24"/>
        </w:rPr>
        <w:t>This</w:t>
      </w:r>
      <w:r w:rsidR="00353EEF" w:rsidRPr="00276B27">
        <w:rPr>
          <w:sz w:val="24"/>
          <w:szCs w:val="24"/>
        </w:rPr>
        <w:t xml:space="preserve"> feature to </w:t>
      </w:r>
      <w:r>
        <w:rPr>
          <w:sz w:val="24"/>
          <w:szCs w:val="24"/>
        </w:rPr>
        <w:t xml:space="preserve">useful for </w:t>
      </w:r>
      <w:r w:rsidR="00353EEF" w:rsidRPr="00276B27">
        <w:rPr>
          <w:sz w:val="24"/>
          <w:szCs w:val="24"/>
        </w:rPr>
        <w:t>writ</w:t>
      </w:r>
      <w:r w:rsidR="001E317A">
        <w:rPr>
          <w:sz w:val="24"/>
          <w:szCs w:val="24"/>
        </w:rPr>
        <w:t>ing</w:t>
      </w:r>
      <w:r w:rsidR="00353EEF" w:rsidRPr="00276B27">
        <w:rPr>
          <w:sz w:val="24"/>
          <w:szCs w:val="24"/>
        </w:rPr>
        <w:t xml:space="preserve"> notes for yourself about the analysis you are conducting</w:t>
      </w:r>
      <w:r>
        <w:rPr>
          <w:sz w:val="24"/>
          <w:szCs w:val="24"/>
        </w:rPr>
        <w:t xml:space="preserve"> etc</w:t>
      </w:r>
      <w:r w:rsidR="00353EEF" w:rsidRPr="00276B27">
        <w:rPr>
          <w:sz w:val="24"/>
          <w:szCs w:val="24"/>
        </w:rPr>
        <w:t>.</w:t>
      </w:r>
      <w:r w:rsidR="00276B27" w:rsidRPr="00276B27">
        <w:rPr>
          <w:sz w:val="24"/>
          <w:szCs w:val="24"/>
        </w:rPr>
        <w:t xml:space="preserve">  </w:t>
      </w:r>
    </w:p>
    <w:p w:rsidR="00276B27" w:rsidRPr="00276B27" w:rsidRDefault="00276B27" w:rsidP="00276B27">
      <w:pPr>
        <w:pStyle w:val="ListParagraph"/>
        <w:numPr>
          <w:ilvl w:val="0"/>
          <w:numId w:val="1"/>
        </w:numPr>
        <w:spacing w:after="0" w:line="240" w:lineRule="auto"/>
        <w:rPr>
          <w:sz w:val="24"/>
          <w:szCs w:val="24"/>
        </w:rPr>
      </w:pPr>
      <w:r>
        <w:rPr>
          <w:sz w:val="24"/>
          <w:szCs w:val="24"/>
        </w:rPr>
        <w:t>This feature</w:t>
      </w:r>
      <w:r w:rsidRPr="00276B27">
        <w:rPr>
          <w:sz w:val="24"/>
          <w:szCs w:val="24"/>
        </w:rPr>
        <w:t xml:space="preserve"> </w:t>
      </w:r>
      <w:r w:rsidR="00353EEF" w:rsidRPr="00276B27">
        <w:rPr>
          <w:sz w:val="24"/>
          <w:szCs w:val="24"/>
        </w:rPr>
        <w:t>can also be used to exclude certain pieces of syntax you may not want Mplus to include (examples will be shown during this workshop).</w:t>
      </w:r>
      <w:r w:rsidRPr="00276B27">
        <w:rPr>
          <w:sz w:val="24"/>
          <w:szCs w:val="24"/>
        </w:rPr>
        <w:t xml:space="preserve">  </w:t>
      </w:r>
    </w:p>
    <w:p w:rsidR="00460E28" w:rsidRPr="00460E28" w:rsidRDefault="00276B27" w:rsidP="00460E28">
      <w:pPr>
        <w:pStyle w:val="ListParagraph"/>
        <w:numPr>
          <w:ilvl w:val="0"/>
          <w:numId w:val="1"/>
        </w:numPr>
        <w:spacing w:after="0" w:line="240" w:lineRule="auto"/>
        <w:rPr>
          <w:sz w:val="24"/>
          <w:szCs w:val="24"/>
        </w:rPr>
      </w:pPr>
      <w:r w:rsidRPr="00276B27">
        <w:rPr>
          <w:sz w:val="24"/>
          <w:szCs w:val="24"/>
        </w:rPr>
        <w:t>E</w:t>
      </w:r>
      <w:r>
        <w:rPr>
          <w:sz w:val="24"/>
          <w:szCs w:val="24"/>
        </w:rPr>
        <w:t>very single line of</w:t>
      </w:r>
      <w:r w:rsidR="00353EEF" w:rsidRPr="00276B27">
        <w:rPr>
          <w:sz w:val="24"/>
          <w:szCs w:val="24"/>
        </w:rPr>
        <w:t xml:space="preserve"> text that you do not want to include as</w:t>
      </w:r>
      <w:r w:rsidR="00DC398D">
        <w:rPr>
          <w:sz w:val="24"/>
          <w:szCs w:val="24"/>
        </w:rPr>
        <w:t xml:space="preserve"> an</w:t>
      </w:r>
      <w:r w:rsidR="00353EEF" w:rsidRPr="00276B27">
        <w:rPr>
          <w:sz w:val="24"/>
          <w:szCs w:val="24"/>
        </w:rPr>
        <w:t xml:space="preserve"> input </w:t>
      </w:r>
      <w:r w:rsidR="00DC398D">
        <w:rPr>
          <w:sz w:val="24"/>
          <w:szCs w:val="24"/>
        </w:rPr>
        <w:t xml:space="preserve">instruction </w:t>
      </w:r>
      <w:r w:rsidR="00FD4D26">
        <w:rPr>
          <w:sz w:val="24"/>
          <w:szCs w:val="24"/>
        </w:rPr>
        <w:t xml:space="preserve">must </w:t>
      </w:r>
      <w:r w:rsidR="001E317A">
        <w:rPr>
          <w:sz w:val="24"/>
          <w:szCs w:val="24"/>
        </w:rPr>
        <w:t xml:space="preserve">be preceded by </w:t>
      </w:r>
      <w:proofErr w:type="gramStart"/>
      <w:r w:rsidR="001E317A">
        <w:rPr>
          <w:sz w:val="24"/>
          <w:szCs w:val="24"/>
        </w:rPr>
        <w:t xml:space="preserve">an </w:t>
      </w:r>
      <w:r w:rsidR="00FD4D26">
        <w:rPr>
          <w:sz w:val="24"/>
          <w:szCs w:val="24"/>
        </w:rPr>
        <w:t>!</w:t>
      </w:r>
      <w:proofErr w:type="gramEnd"/>
      <w:r w:rsidR="00460E28">
        <w:rPr>
          <w:sz w:val="24"/>
          <w:szCs w:val="24"/>
        </w:rPr>
        <w:t xml:space="preserve">    </w:t>
      </w:r>
    </w:p>
    <w:p w:rsidR="00353EEF" w:rsidRPr="00276B27" w:rsidRDefault="00353EEF" w:rsidP="00353EEF">
      <w:pPr>
        <w:spacing w:after="0" w:line="240" w:lineRule="auto"/>
        <w:rPr>
          <w:sz w:val="24"/>
          <w:szCs w:val="24"/>
        </w:rPr>
      </w:pPr>
    </w:p>
    <w:p w:rsidR="00353EEF" w:rsidRDefault="00460E28" w:rsidP="00353EEF">
      <w:pPr>
        <w:spacing w:after="0" w:line="240" w:lineRule="auto"/>
        <w:rPr>
          <w:sz w:val="28"/>
          <w:szCs w:val="28"/>
        </w:rPr>
      </w:pPr>
      <w:r>
        <w:rPr>
          <w:sz w:val="28"/>
          <w:szCs w:val="28"/>
        </w:rPr>
        <w:t>Mplus input instructions</w:t>
      </w:r>
    </w:p>
    <w:p w:rsidR="00276B27" w:rsidRPr="00276B27" w:rsidRDefault="00276B27" w:rsidP="00353EEF">
      <w:pPr>
        <w:spacing w:after="0" w:line="240" w:lineRule="auto"/>
        <w:rPr>
          <w:sz w:val="28"/>
          <w:szCs w:val="28"/>
        </w:rPr>
      </w:pPr>
    </w:p>
    <w:p w:rsidR="00353EEF" w:rsidRPr="00276B27" w:rsidRDefault="00353EEF" w:rsidP="00276B27">
      <w:pPr>
        <w:pStyle w:val="ListParagraph"/>
        <w:numPr>
          <w:ilvl w:val="0"/>
          <w:numId w:val="2"/>
        </w:numPr>
        <w:spacing w:after="0" w:line="240" w:lineRule="auto"/>
        <w:rPr>
          <w:sz w:val="24"/>
          <w:szCs w:val="24"/>
        </w:rPr>
      </w:pPr>
      <w:r w:rsidRPr="00276B27">
        <w:rPr>
          <w:sz w:val="24"/>
          <w:szCs w:val="24"/>
        </w:rPr>
        <w:t>Mplus has several command headings that, when typed in</w:t>
      </w:r>
      <w:r w:rsidR="001E317A">
        <w:rPr>
          <w:sz w:val="24"/>
          <w:szCs w:val="24"/>
        </w:rPr>
        <w:t>to</w:t>
      </w:r>
      <w:r w:rsidRPr="00276B27">
        <w:rPr>
          <w:sz w:val="24"/>
          <w:szCs w:val="24"/>
        </w:rPr>
        <w:t xml:space="preserve"> an input file </w:t>
      </w:r>
      <w:r w:rsidR="001E317A">
        <w:rPr>
          <w:sz w:val="24"/>
          <w:szCs w:val="24"/>
        </w:rPr>
        <w:t xml:space="preserve">and </w:t>
      </w:r>
      <w:r w:rsidRPr="00276B27">
        <w:rPr>
          <w:sz w:val="24"/>
          <w:szCs w:val="24"/>
        </w:rPr>
        <w:t>followed by a colon</w:t>
      </w:r>
      <w:r w:rsidR="009550E7">
        <w:rPr>
          <w:sz w:val="24"/>
          <w:szCs w:val="24"/>
        </w:rPr>
        <w:t xml:space="preserve"> (:)</w:t>
      </w:r>
      <w:r w:rsidRPr="00276B27">
        <w:rPr>
          <w:sz w:val="24"/>
          <w:szCs w:val="24"/>
        </w:rPr>
        <w:t xml:space="preserve">, will turn </w:t>
      </w:r>
      <w:r w:rsidR="00276B27" w:rsidRPr="00276B27">
        <w:rPr>
          <w:b/>
          <w:color w:val="3812C4"/>
          <w:sz w:val="24"/>
          <w:szCs w:val="24"/>
        </w:rPr>
        <w:t>BLUE</w:t>
      </w:r>
      <w:r w:rsidRPr="00276B27">
        <w:rPr>
          <w:sz w:val="24"/>
          <w:szCs w:val="24"/>
        </w:rPr>
        <w:t xml:space="preserve"> automatically.</w:t>
      </w:r>
    </w:p>
    <w:p w:rsidR="00353EEF" w:rsidRPr="00276B27" w:rsidRDefault="00353EEF" w:rsidP="00276B27">
      <w:pPr>
        <w:pStyle w:val="ListParagraph"/>
        <w:numPr>
          <w:ilvl w:val="0"/>
          <w:numId w:val="2"/>
        </w:numPr>
        <w:spacing w:after="0" w:line="240" w:lineRule="auto"/>
        <w:rPr>
          <w:sz w:val="24"/>
          <w:szCs w:val="24"/>
        </w:rPr>
      </w:pPr>
      <w:r w:rsidRPr="00276B27">
        <w:rPr>
          <w:sz w:val="24"/>
          <w:szCs w:val="24"/>
        </w:rPr>
        <w:t xml:space="preserve">The main command headings are: </w:t>
      </w:r>
      <w:r w:rsidR="00276B27" w:rsidRPr="00276B27">
        <w:rPr>
          <w:b/>
          <w:color w:val="3812C4"/>
          <w:sz w:val="24"/>
          <w:szCs w:val="24"/>
        </w:rPr>
        <w:t>TITLE, DATA, VARIABLES, ANALYSIS, MODEL, SAVEDATA, OUTPUT,</w:t>
      </w:r>
      <w:r w:rsidR="00276B27" w:rsidRPr="00276B27">
        <w:rPr>
          <w:b/>
          <w:sz w:val="24"/>
          <w:szCs w:val="24"/>
        </w:rPr>
        <w:t xml:space="preserve"> </w:t>
      </w:r>
      <w:r w:rsidR="00276B27" w:rsidRPr="00460E28">
        <w:rPr>
          <w:sz w:val="24"/>
          <w:szCs w:val="24"/>
        </w:rPr>
        <w:t>and</w:t>
      </w:r>
      <w:r w:rsidR="00276B27" w:rsidRPr="00276B27">
        <w:rPr>
          <w:b/>
          <w:sz w:val="24"/>
          <w:szCs w:val="24"/>
        </w:rPr>
        <w:t xml:space="preserve"> </w:t>
      </w:r>
      <w:r w:rsidR="00276B27" w:rsidRPr="00276B27">
        <w:rPr>
          <w:b/>
          <w:color w:val="3812C4"/>
          <w:sz w:val="24"/>
          <w:szCs w:val="24"/>
        </w:rPr>
        <w:t>PLOT</w:t>
      </w:r>
      <w:r w:rsidR="00276B27" w:rsidRPr="00276B27">
        <w:rPr>
          <w:b/>
          <w:sz w:val="24"/>
          <w:szCs w:val="24"/>
        </w:rPr>
        <w:t>.</w:t>
      </w:r>
    </w:p>
    <w:p w:rsidR="00353EEF" w:rsidRPr="00276B27" w:rsidRDefault="00353EEF" w:rsidP="00276B27">
      <w:pPr>
        <w:pStyle w:val="ListParagraph"/>
        <w:numPr>
          <w:ilvl w:val="0"/>
          <w:numId w:val="2"/>
        </w:numPr>
        <w:spacing w:after="0" w:line="240" w:lineRule="auto"/>
        <w:rPr>
          <w:sz w:val="24"/>
          <w:szCs w:val="24"/>
        </w:rPr>
      </w:pPr>
      <w:r w:rsidRPr="00276B27">
        <w:rPr>
          <w:sz w:val="24"/>
          <w:szCs w:val="24"/>
        </w:rPr>
        <w:t xml:space="preserve">Mplus recognises these </w:t>
      </w:r>
      <w:r w:rsidR="00276B27">
        <w:rPr>
          <w:sz w:val="24"/>
          <w:szCs w:val="24"/>
        </w:rPr>
        <w:t xml:space="preserve">commands </w:t>
      </w:r>
      <w:r w:rsidRPr="00276B27">
        <w:rPr>
          <w:sz w:val="24"/>
          <w:szCs w:val="24"/>
        </w:rPr>
        <w:t>as key elements of the input to run the programme.</w:t>
      </w:r>
    </w:p>
    <w:p w:rsidR="00353EEF" w:rsidRPr="00276B27" w:rsidRDefault="00353EEF" w:rsidP="00276B27">
      <w:pPr>
        <w:pStyle w:val="ListParagraph"/>
        <w:numPr>
          <w:ilvl w:val="0"/>
          <w:numId w:val="2"/>
        </w:numPr>
        <w:spacing w:after="0" w:line="240" w:lineRule="auto"/>
        <w:rPr>
          <w:sz w:val="24"/>
          <w:szCs w:val="24"/>
        </w:rPr>
      </w:pPr>
      <w:r w:rsidRPr="00276B27">
        <w:rPr>
          <w:sz w:val="24"/>
          <w:szCs w:val="24"/>
        </w:rPr>
        <w:t>Generally, all of these command headings are used when running a latent class model.</w:t>
      </w:r>
    </w:p>
    <w:p w:rsidR="00353EEF" w:rsidRPr="00276B27" w:rsidRDefault="00353EEF" w:rsidP="00276B27">
      <w:pPr>
        <w:pStyle w:val="ListParagraph"/>
        <w:numPr>
          <w:ilvl w:val="0"/>
          <w:numId w:val="2"/>
        </w:numPr>
        <w:spacing w:after="0" w:line="240" w:lineRule="auto"/>
        <w:rPr>
          <w:sz w:val="24"/>
          <w:szCs w:val="24"/>
        </w:rPr>
      </w:pPr>
      <w:r w:rsidRPr="00276B27">
        <w:rPr>
          <w:sz w:val="24"/>
          <w:szCs w:val="24"/>
        </w:rPr>
        <w:t xml:space="preserve">Many of the command headings have subcommands, which are used to tell Mplus exactly how to run the model you are specifying.  </w:t>
      </w:r>
    </w:p>
    <w:p w:rsidR="00460E28" w:rsidRDefault="00353EEF" w:rsidP="00460E28">
      <w:pPr>
        <w:pStyle w:val="ListParagraph"/>
        <w:numPr>
          <w:ilvl w:val="0"/>
          <w:numId w:val="1"/>
        </w:numPr>
        <w:spacing w:after="0" w:line="240" w:lineRule="auto"/>
        <w:rPr>
          <w:sz w:val="24"/>
          <w:szCs w:val="24"/>
        </w:rPr>
      </w:pPr>
      <w:r w:rsidRPr="00276B27">
        <w:rPr>
          <w:sz w:val="24"/>
          <w:szCs w:val="24"/>
        </w:rPr>
        <w:t xml:space="preserve">Chapter 15 in the Mplus User Guide Version 6 is very useful in helping you to </w:t>
      </w:r>
      <w:r w:rsidR="001E317A">
        <w:rPr>
          <w:sz w:val="24"/>
          <w:szCs w:val="24"/>
        </w:rPr>
        <w:t xml:space="preserve">familiarise yourself with </w:t>
      </w:r>
      <w:r w:rsidRPr="00276B27">
        <w:rPr>
          <w:sz w:val="24"/>
          <w:szCs w:val="24"/>
        </w:rPr>
        <w:t>the different commands and subcommands.</w:t>
      </w:r>
      <w:r w:rsidR="00460E28" w:rsidRPr="00460E28">
        <w:rPr>
          <w:sz w:val="24"/>
          <w:szCs w:val="24"/>
        </w:rPr>
        <w:t xml:space="preserve"> </w:t>
      </w:r>
    </w:p>
    <w:p w:rsidR="00787E6A" w:rsidRDefault="00460E28" w:rsidP="00460E28">
      <w:pPr>
        <w:pStyle w:val="ListParagraph"/>
        <w:numPr>
          <w:ilvl w:val="0"/>
          <w:numId w:val="1"/>
        </w:numPr>
        <w:spacing w:after="0" w:line="240" w:lineRule="auto"/>
        <w:rPr>
          <w:sz w:val="24"/>
          <w:szCs w:val="24"/>
        </w:rPr>
      </w:pPr>
      <w:r w:rsidRPr="00276B27">
        <w:rPr>
          <w:sz w:val="24"/>
          <w:szCs w:val="24"/>
        </w:rPr>
        <w:t>Neither commands, nor subcommands, need to be in block capital letters - this is your choice.  Block capital letters are generally used in the Mplus manual.</w:t>
      </w:r>
    </w:p>
    <w:p w:rsidR="00460E28" w:rsidRDefault="00787E6A" w:rsidP="00460E28">
      <w:pPr>
        <w:pStyle w:val="ListParagraph"/>
        <w:numPr>
          <w:ilvl w:val="0"/>
          <w:numId w:val="1"/>
        </w:numPr>
        <w:spacing w:after="0" w:line="240" w:lineRule="auto"/>
        <w:rPr>
          <w:sz w:val="24"/>
          <w:szCs w:val="24"/>
        </w:rPr>
      </w:pPr>
      <w:r>
        <w:rPr>
          <w:sz w:val="24"/>
          <w:szCs w:val="24"/>
        </w:rPr>
        <w:t xml:space="preserve">As you get more experienced </w:t>
      </w:r>
      <w:r w:rsidR="00FD4D26">
        <w:rPr>
          <w:sz w:val="24"/>
          <w:szCs w:val="24"/>
        </w:rPr>
        <w:t>at</w:t>
      </w:r>
      <w:r>
        <w:rPr>
          <w:sz w:val="24"/>
          <w:szCs w:val="24"/>
        </w:rPr>
        <w:t xml:space="preserve"> using Mplus, most of the commands and subcommands can be abbreviated to 4 characters.  This approach will </w:t>
      </w:r>
      <w:r w:rsidRPr="00360639">
        <w:rPr>
          <w:sz w:val="24"/>
          <w:szCs w:val="24"/>
        </w:rPr>
        <w:t>not</w:t>
      </w:r>
      <w:r>
        <w:rPr>
          <w:sz w:val="24"/>
          <w:szCs w:val="24"/>
        </w:rPr>
        <w:t xml:space="preserve"> be used in this workshop.</w:t>
      </w:r>
      <w:r w:rsidR="00460E28" w:rsidRPr="00276B27">
        <w:rPr>
          <w:sz w:val="24"/>
          <w:szCs w:val="24"/>
        </w:rPr>
        <w:t xml:space="preserve">    </w:t>
      </w:r>
    </w:p>
    <w:p w:rsidR="00787E6A" w:rsidRDefault="00460E28" w:rsidP="00460E28">
      <w:pPr>
        <w:pStyle w:val="ListParagraph"/>
        <w:numPr>
          <w:ilvl w:val="0"/>
          <w:numId w:val="1"/>
        </w:numPr>
        <w:spacing w:after="0" w:line="240" w:lineRule="auto"/>
        <w:rPr>
          <w:sz w:val="24"/>
          <w:szCs w:val="24"/>
        </w:rPr>
      </w:pPr>
      <w:r>
        <w:rPr>
          <w:sz w:val="24"/>
          <w:szCs w:val="24"/>
        </w:rPr>
        <w:t xml:space="preserve">Every subcommand must end in a semi-colon (;) to enable Mplus to run.  It is important to remember, however, that lines of syntax in Mplus are limited to approximately 80 characters so it may be necessary to spread your input for a specific subcommand over many lines.  A semi-colon is not required at the end of each line, it is required at the end of the </w:t>
      </w:r>
      <w:r w:rsidR="00FD4D26">
        <w:rPr>
          <w:sz w:val="24"/>
          <w:szCs w:val="24"/>
        </w:rPr>
        <w:t xml:space="preserve">entire </w:t>
      </w:r>
      <w:r>
        <w:rPr>
          <w:sz w:val="24"/>
          <w:szCs w:val="24"/>
        </w:rPr>
        <w:t>subcommand (</w:t>
      </w:r>
      <w:r w:rsidRPr="00276B27">
        <w:rPr>
          <w:sz w:val="24"/>
          <w:szCs w:val="24"/>
        </w:rPr>
        <w:t xml:space="preserve">examples will be shown during this workshop).            </w:t>
      </w:r>
    </w:p>
    <w:p w:rsidR="00460E28" w:rsidRPr="00276B27" w:rsidRDefault="00787E6A" w:rsidP="00460E28">
      <w:pPr>
        <w:pStyle w:val="ListParagraph"/>
        <w:numPr>
          <w:ilvl w:val="0"/>
          <w:numId w:val="1"/>
        </w:numPr>
        <w:spacing w:after="0" w:line="240" w:lineRule="auto"/>
        <w:rPr>
          <w:sz w:val="24"/>
          <w:szCs w:val="24"/>
        </w:rPr>
      </w:pPr>
      <w:r>
        <w:rPr>
          <w:sz w:val="24"/>
          <w:szCs w:val="24"/>
        </w:rPr>
        <w:t>Generally, the terms ‘are’ ‘is’ and ‘=’ for writing subcommands</w:t>
      </w:r>
      <w:r w:rsidR="00FA6369">
        <w:rPr>
          <w:sz w:val="24"/>
          <w:szCs w:val="24"/>
        </w:rPr>
        <w:t xml:space="preserve"> can be used interchangeably.</w:t>
      </w:r>
      <w:r>
        <w:rPr>
          <w:sz w:val="24"/>
          <w:szCs w:val="24"/>
        </w:rPr>
        <w:t xml:space="preserve"> </w:t>
      </w:r>
      <w:r w:rsidR="00460E28" w:rsidRPr="00276B27">
        <w:rPr>
          <w:sz w:val="24"/>
          <w:szCs w:val="24"/>
        </w:rPr>
        <w:t xml:space="preserve"> </w:t>
      </w:r>
    </w:p>
    <w:p w:rsidR="00FA6369" w:rsidRDefault="00FA6369" w:rsidP="00353EEF">
      <w:pPr>
        <w:spacing w:after="0" w:line="240" w:lineRule="auto"/>
        <w:rPr>
          <w:sz w:val="24"/>
          <w:szCs w:val="24"/>
        </w:rPr>
      </w:pPr>
      <w:r>
        <w:rPr>
          <w:sz w:val="24"/>
          <w:szCs w:val="24"/>
        </w:rPr>
        <w:lastRenderedPageBreak/>
        <w:t>Specific details for the various commands and subcommands used for a latent class model in Mplus Version 6</w:t>
      </w:r>
    </w:p>
    <w:p w:rsidR="00276B27" w:rsidRDefault="00276B27" w:rsidP="00353EEF">
      <w:pPr>
        <w:spacing w:after="0" w:line="240" w:lineRule="auto"/>
        <w:rPr>
          <w:sz w:val="24"/>
          <w:szCs w:val="24"/>
        </w:rPr>
      </w:pPr>
    </w:p>
    <w:tbl>
      <w:tblPr>
        <w:tblStyle w:val="TableGrid"/>
        <w:tblW w:w="0" w:type="auto"/>
        <w:tblLook w:val="04A0" w:firstRow="1" w:lastRow="0" w:firstColumn="1" w:lastColumn="0" w:noHBand="0" w:noVBand="1"/>
      </w:tblPr>
      <w:tblGrid>
        <w:gridCol w:w="1362"/>
        <w:gridCol w:w="2122"/>
        <w:gridCol w:w="5758"/>
      </w:tblGrid>
      <w:tr w:rsidR="00353EEF" w:rsidRPr="00276B27" w:rsidTr="00CF55C0">
        <w:trPr>
          <w:tblHeader/>
        </w:trPr>
        <w:tc>
          <w:tcPr>
            <w:tcW w:w="1362" w:type="dxa"/>
          </w:tcPr>
          <w:p w:rsidR="00353EEF" w:rsidRPr="00CF55C0" w:rsidRDefault="00353EEF" w:rsidP="00353EEF">
            <w:pPr>
              <w:rPr>
                <w:b/>
                <w:sz w:val="24"/>
                <w:szCs w:val="24"/>
              </w:rPr>
            </w:pPr>
            <w:r w:rsidRPr="00CF55C0">
              <w:rPr>
                <w:b/>
                <w:sz w:val="24"/>
                <w:szCs w:val="24"/>
              </w:rPr>
              <w:t>Command</w:t>
            </w:r>
          </w:p>
        </w:tc>
        <w:tc>
          <w:tcPr>
            <w:tcW w:w="2122" w:type="dxa"/>
          </w:tcPr>
          <w:p w:rsidR="00353EEF" w:rsidRPr="00CF55C0" w:rsidRDefault="00353EEF" w:rsidP="00353EEF">
            <w:pPr>
              <w:rPr>
                <w:b/>
                <w:sz w:val="24"/>
                <w:szCs w:val="24"/>
              </w:rPr>
            </w:pPr>
            <w:r w:rsidRPr="00CF55C0">
              <w:rPr>
                <w:b/>
                <w:sz w:val="24"/>
                <w:szCs w:val="24"/>
              </w:rPr>
              <w:t>Subcommand</w:t>
            </w:r>
            <w:r w:rsidR="00460E28" w:rsidRPr="00CF55C0">
              <w:rPr>
                <w:b/>
                <w:sz w:val="24"/>
                <w:szCs w:val="24"/>
              </w:rPr>
              <w:t>(s)</w:t>
            </w:r>
          </w:p>
        </w:tc>
        <w:tc>
          <w:tcPr>
            <w:tcW w:w="5758" w:type="dxa"/>
          </w:tcPr>
          <w:p w:rsidR="00353EEF" w:rsidRPr="00CF55C0" w:rsidRDefault="00353EEF" w:rsidP="00353EEF">
            <w:pPr>
              <w:rPr>
                <w:b/>
                <w:sz w:val="24"/>
                <w:szCs w:val="24"/>
              </w:rPr>
            </w:pPr>
            <w:r w:rsidRPr="00CF55C0">
              <w:rPr>
                <w:b/>
                <w:sz w:val="24"/>
                <w:szCs w:val="24"/>
              </w:rPr>
              <w:t>Information</w:t>
            </w:r>
          </w:p>
        </w:tc>
      </w:tr>
      <w:tr w:rsidR="00353EEF" w:rsidRPr="00276B27" w:rsidTr="00CF55C0">
        <w:tc>
          <w:tcPr>
            <w:tcW w:w="1362" w:type="dxa"/>
          </w:tcPr>
          <w:p w:rsidR="00353EEF" w:rsidRPr="00276B27" w:rsidRDefault="00353EEF" w:rsidP="00353EEF">
            <w:pPr>
              <w:rPr>
                <w:b/>
                <w:sz w:val="24"/>
                <w:szCs w:val="24"/>
              </w:rPr>
            </w:pPr>
            <w:r w:rsidRPr="00276B27">
              <w:rPr>
                <w:b/>
                <w:color w:val="3812C4"/>
                <w:sz w:val="24"/>
                <w:szCs w:val="24"/>
              </w:rPr>
              <w:t>TITLE:</w:t>
            </w:r>
          </w:p>
        </w:tc>
        <w:tc>
          <w:tcPr>
            <w:tcW w:w="2122" w:type="dxa"/>
          </w:tcPr>
          <w:p w:rsidR="00353EEF" w:rsidRPr="00276B27" w:rsidRDefault="00353EEF" w:rsidP="00353EEF">
            <w:pPr>
              <w:rPr>
                <w:sz w:val="24"/>
                <w:szCs w:val="24"/>
              </w:rPr>
            </w:pPr>
            <w:r w:rsidRPr="00276B27">
              <w:rPr>
                <w:sz w:val="24"/>
                <w:szCs w:val="24"/>
              </w:rPr>
              <w:t>None</w:t>
            </w:r>
          </w:p>
        </w:tc>
        <w:tc>
          <w:tcPr>
            <w:tcW w:w="5758" w:type="dxa"/>
          </w:tcPr>
          <w:p w:rsidR="00353EEF" w:rsidRPr="00276B27" w:rsidRDefault="00353EEF" w:rsidP="00787E6A">
            <w:pPr>
              <w:rPr>
                <w:sz w:val="24"/>
                <w:szCs w:val="24"/>
              </w:rPr>
            </w:pPr>
            <w:r w:rsidRPr="00276B27">
              <w:rPr>
                <w:sz w:val="24"/>
                <w:szCs w:val="24"/>
              </w:rPr>
              <w:t xml:space="preserve">The </w:t>
            </w:r>
            <w:r w:rsidRPr="00460E28">
              <w:rPr>
                <w:b/>
                <w:color w:val="0000FF"/>
                <w:sz w:val="24"/>
                <w:szCs w:val="24"/>
              </w:rPr>
              <w:t>TITLE</w:t>
            </w:r>
            <w:r w:rsidRPr="00276B27">
              <w:rPr>
                <w:sz w:val="24"/>
                <w:szCs w:val="24"/>
              </w:rPr>
              <w:t xml:space="preserve"> command is optional.  </w:t>
            </w:r>
            <w:r w:rsidR="00787E6A">
              <w:rPr>
                <w:sz w:val="24"/>
                <w:szCs w:val="24"/>
              </w:rPr>
              <w:t xml:space="preserve">There are no subcommands for this command.  Writing a </w:t>
            </w:r>
            <w:r w:rsidR="00787E6A" w:rsidRPr="00787E6A">
              <w:rPr>
                <w:b/>
                <w:color w:val="0000FF"/>
                <w:sz w:val="24"/>
                <w:szCs w:val="24"/>
              </w:rPr>
              <w:t>TITLE</w:t>
            </w:r>
            <w:r w:rsidRPr="00276B27">
              <w:rPr>
                <w:sz w:val="24"/>
                <w:szCs w:val="24"/>
              </w:rPr>
              <w:t xml:space="preserve"> is useful to help you record what type of survey data you have used, the type of analysis you are conducting, what subsample you have used, etc.  </w:t>
            </w:r>
            <w:r w:rsidR="00787E6A">
              <w:rPr>
                <w:sz w:val="24"/>
                <w:szCs w:val="24"/>
              </w:rPr>
              <w:t xml:space="preserve">The </w:t>
            </w:r>
            <w:r w:rsidR="00787E6A" w:rsidRPr="00787E6A">
              <w:rPr>
                <w:b/>
                <w:color w:val="0000FF"/>
                <w:sz w:val="24"/>
                <w:szCs w:val="24"/>
              </w:rPr>
              <w:t>TITLE</w:t>
            </w:r>
            <w:r w:rsidR="00787E6A">
              <w:rPr>
                <w:sz w:val="24"/>
                <w:szCs w:val="24"/>
              </w:rPr>
              <w:t xml:space="preserve"> you enter does not need to end in a </w:t>
            </w:r>
            <w:r w:rsidRPr="00276B27">
              <w:rPr>
                <w:sz w:val="24"/>
                <w:szCs w:val="24"/>
              </w:rPr>
              <w:t>semi-colon</w:t>
            </w:r>
            <w:r w:rsidR="001E317A">
              <w:rPr>
                <w:sz w:val="24"/>
                <w:szCs w:val="24"/>
              </w:rPr>
              <w:t xml:space="preserve"> and can be anything of your own choice</w:t>
            </w:r>
            <w:r w:rsidRPr="00276B27">
              <w:rPr>
                <w:sz w:val="24"/>
                <w:szCs w:val="24"/>
              </w:rPr>
              <w:t>.</w:t>
            </w:r>
          </w:p>
        </w:tc>
      </w:tr>
      <w:tr w:rsidR="00353EEF" w:rsidRPr="00276B27" w:rsidTr="00CF55C0">
        <w:tc>
          <w:tcPr>
            <w:tcW w:w="1362" w:type="dxa"/>
          </w:tcPr>
          <w:p w:rsidR="00353EEF" w:rsidRPr="00276B27" w:rsidRDefault="00353EEF" w:rsidP="00353EEF">
            <w:pPr>
              <w:rPr>
                <w:b/>
                <w:color w:val="3812C4"/>
                <w:sz w:val="24"/>
                <w:szCs w:val="24"/>
              </w:rPr>
            </w:pPr>
            <w:r w:rsidRPr="00276B27">
              <w:rPr>
                <w:b/>
                <w:color w:val="3812C4"/>
                <w:sz w:val="24"/>
                <w:szCs w:val="24"/>
              </w:rPr>
              <w:t>DATA:</w:t>
            </w:r>
          </w:p>
          <w:p w:rsidR="00353EEF" w:rsidRPr="00276B27" w:rsidRDefault="00353EEF" w:rsidP="00353EEF">
            <w:pPr>
              <w:rPr>
                <w:sz w:val="24"/>
                <w:szCs w:val="24"/>
              </w:rPr>
            </w:pPr>
          </w:p>
        </w:tc>
        <w:tc>
          <w:tcPr>
            <w:tcW w:w="2122" w:type="dxa"/>
          </w:tcPr>
          <w:p w:rsidR="00353EEF" w:rsidRPr="00276B27" w:rsidRDefault="00353EEF" w:rsidP="00353EEF">
            <w:pPr>
              <w:rPr>
                <w:sz w:val="24"/>
                <w:szCs w:val="24"/>
              </w:rPr>
            </w:pPr>
          </w:p>
        </w:tc>
        <w:tc>
          <w:tcPr>
            <w:tcW w:w="5758" w:type="dxa"/>
          </w:tcPr>
          <w:p w:rsidR="00353EEF" w:rsidRPr="00276B27" w:rsidRDefault="00353EEF" w:rsidP="00787E6A">
            <w:pPr>
              <w:rPr>
                <w:sz w:val="24"/>
                <w:szCs w:val="24"/>
              </w:rPr>
            </w:pPr>
            <w:r w:rsidRPr="00276B27">
              <w:rPr>
                <w:sz w:val="24"/>
                <w:szCs w:val="24"/>
              </w:rPr>
              <w:t xml:space="preserve">The </w:t>
            </w:r>
            <w:r w:rsidRPr="00787E6A">
              <w:rPr>
                <w:b/>
                <w:color w:val="0000FF"/>
                <w:sz w:val="24"/>
                <w:szCs w:val="24"/>
              </w:rPr>
              <w:t xml:space="preserve">DATA </w:t>
            </w:r>
            <w:r w:rsidRPr="00276B27">
              <w:rPr>
                <w:sz w:val="24"/>
                <w:szCs w:val="24"/>
              </w:rPr>
              <w:t>command is used to provide information about the data set to be analysed.</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FILE IS</w:t>
            </w:r>
          </w:p>
        </w:tc>
        <w:tc>
          <w:tcPr>
            <w:tcW w:w="5758" w:type="dxa"/>
          </w:tcPr>
          <w:p w:rsidR="00353EEF" w:rsidRPr="00276B27" w:rsidRDefault="00353EEF" w:rsidP="00353EEF">
            <w:pPr>
              <w:rPr>
                <w:sz w:val="24"/>
                <w:szCs w:val="24"/>
              </w:rPr>
            </w:pPr>
            <w:r w:rsidRPr="00276B27">
              <w:rPr>
                <w:sz w:val="24"/>
                <w:szCs w:val="24"/>
              </w:rPr>
              <w:t xml:space="preserve">Under the </w:t>
            </w:r>
            <w:r w:rsidRPr="00787E6A">
              <w:rPr>
                <w:b/>
                <w:color w:val="0000FF"/>
                <w:sz w:val="24"/>
                <w:szCs w:val="24"/>
              </w:rPr>
              <w:t>DATA</w:t>
            </w:r>
            <w:r w:rsidRPr="00276B27">
              <w:rPr>
                <w:sz w:val="24"/>
                <w:szCs w:val="24"/>
              </w:rPr>
              <w:t xml:space="preserve"> command, you will need to in</w:t>
            </w:r>
            <w:r w:rsidR="00787E6A">
              <w:rPr>
                <w:sz w:val="24"/>
                <w:szCs w:val="24"/>
              </w:rPr>
              <w:t>clude the subcommand 'FILE IS’.  This b</w:t>
            </w:r>
            <w:r w:rsidRPr="00276B27">
              <w:rPr>
                <w:sz w:val="24"/>
                <w:szCs w:val="24"/>
              </w:rPr>
              <w:t>asic instruction tell</w:t>
            </w:r>
            <w:r w:rsidR="00787E6A">
              <w:rPr>
                <w:sz w:val="24"/>
                <w:szCs w:val="24"/>
              </w:rPr>
              <w:t>s</w:t>
            </w:r>
            <w:r w:rsidRPr="00276B27">
              <w:rPr>
                <w:sz w:val="24"/>
                <w:szCs w:val="24"/>
              </w:rPr>
              <w:t xml:space="preserve"> Mplus </w:t>
            </w:r>
            <w:r w:rsidR="00787E6A">
              <w:rPr>
                <w:sz w:val="24"/>
                <w:szCs w:val="24"/>
              </w:rPr>
              <w:t>where</w:t>
            </w:r>
            <w:r w:rsidRPr="00276B27">
              <w:rPr>
                <w:sz w:val="24"/>
                <w:szCs w:val="24"/>
              </w:rPr>
              <w:t xml:space="preserve"> the data file you want to analyse is located.</w:t>
            </w:r>
          </w:p>
          <w:p w:rsidR="00353EEF" w:rsidRPr="00276B27" w:rsidRDefault="00353EEF" w:rsidP="00353EEF">
            <w:pPr>
              <w:rPr>
                <w:sz w:val="24"/>
                <w:szCs w:val="24"/>
              </w:rPr>
            </w:pPr>
          </w:p>
          <w:p w:rsidR="00353EEF" w:rsidRPr="00276B27" w:rsidRDefault="00353EEF" w:rsidP="00353EEF">
            <w:pPr>
              <w:rPr>
                <w:sz w:val="24"/>
                <w:szCs w:val="24"/>
              </w:rPr>
            </w:pPr>
            <w:r w:rsidRPr="00276B27">
              <w:rPr>
                <w:sz w:val="24"/>
                <w:szCs w:val="24"/>
              </w:rPr>
              <w:t>For example, if your data is on the C drive, the instruction would be FILE IS C:\FOLDERNAME\FILENAME.DAT;</w:t>
            </w:r>
          </w:p>
          <w:p w:rsidR="00787E6A" w:rsidRDefault="00787E6A" w:rsidP="00353EEF">
            <w:pPr>
              <w:rPr>
                <w:sz w:val="24"/>
                <w:szCs w:val="24"/>
              </w:rPr>
            </w:pPr>
          </w:p>
          <w:p w:rsidR="00353EEF" w:rsidRPr="00276B27" w:rsidRDefault="00353EEF" w:rsidP="00353EEF">
            <w:pPr>
              <w:rPr>
                <w:sz w:val="24"/>
                <w:szCs w:val="24"/>
              </w:rPr>
            </w:pPr>
            <w:r w:rsidRPr="00276B27">
              <w:rPr>
                <w:sz w:val="24"/>
                <w:szCs w:val="24"/>
              </w:rPr>
              <w:t>Mplus will read ASCII and DAT files.</w:t>
            </w:r>
            <w:r w:rsidR="00787E6A">
              <w:rPr>
                <w:sz w:val="24"/>
                <w:szCs w:val="24"/>
              </w:rPr>
              <w:t xml:space="preserve">  </w:t>
            </w:r>
            <w:r w:rsidRPr="00276B27">
              <w:rPr>
                <w:sz w:val="24"/>
                <w:szCs w:val="24"/>
              </w:rPr>
              <w:t>It is easiest to save your SPSS or STATA file as a .DAT file - if you do this, the 'FILE IS' subcommand is sufficient to run your analysis.</w:t>
            </w:r>
          </w:p>
          <w:p w:rsidR="00353EEF" w:rsidRPr="00276B27" w:rsidRDefault="00353EEF" w:rsidP="00787E6A">
            <w:pPr>
              <w:rPr>
                <w:sz w:val="24"/>
                <w:szCs w:val="24"/>
              </w:rPr>
            </w:pPr>
            <w:r w:rsidRPr="00276B27">
              <w:rPr>
                <w:sz w:val="24"/>
                <w:szCs w:val="24"/>
              </w:rPr>
              <w:t>If you save your data as an ASCII file, you will need to include an additional 'FORMAT IS' subcommand - use this if you are more comfortable with Mplus</w:t>
            </w:r>
            <w:r w:rsidR="00787E6A">
              <w:rPr>
                <w:sz w:val="24"/>
                <w:szCs w:val="24"/>
              </w:rPr>
              <w:t xml:space="preserve"> or if you have </w:t>
            </w:r>
            <w:r w:rsidR="00516ABD">
              <w:rPr>
                <w:sz w:val="24"/>
                <w:szCs w:val="24"/>
              </w:rPr>
              <w:t>a very large data file</w:t>
            </w:r>
            <w:r w:rsidRPr="00276B27">
              <w:rPr>
                <w:sz w:val="24"/>
                <w:szCs w:val="24"/>
              </w:rPr>
              <w:t>.</w:t>
            </w:r>
            <w:r w:rsidR="00787E6A">
              <w:rPr>
                <w:sz w:val="24"/>
                <w:szCs w:val="24"/>
              </w:rPr>
              <w:t xml:space="preserve">  When analysing a very large data file, Mplus will f</w:t>
            </w:r>
            <w:r w:rsidR="00516ABD">
              <w:rPr>
                <w:sz w:val="24"/>
                <w:szCs w:val="24"/>
              </w:rPr>
              <w:t xml:space="preserve">ind it easier to read data with </w:t>
            </w:r>
            <w:r w:rsidR="00787E6A">
              <w:rPr>
                <w:sz w:val="24"/>
                <w:szCs w:val="24"/>
              </w:rPr>
              <w:t xml:space="preserve">a ‘FORMAT IS’ subcommand.  </w:t>
            </w:r>
          </w:p>
        </w:tc>
      </w:tr>
      <w:tr w:rsidR="00353EEF" w:rsidRPr="00276B27" w:rsidTr="00CF55C0">
        <w:tc>
          <w:tcPr>
            <w:tcW w:w="1362" w:type="dxa"/>
          </w:tcPr>
          <w:p w:rsidR="00353EEF" w:rsidRPr="00276B27" w:rsidRDefault="00353EEF" w:rsidP="00353EEF">
            <w:pPr>
              <w:rPr>
                <w:b/>
                <w:color w:val="3812C4"/>
                <w:sz w:val="24"/>
                <w:szCs w:val="24"/>
              </w:rPr>
            </w:pPr>
            <w:r w:rsidRPr="00276B27">
              <w:rPr>
                <w:b/>
                <w:color w:val="3812C4"/>
                <w:sz w:val="24"/>
                <w:szCs w:val="24"/>
              </w:rPr>
              <w:t>VARIABLE:</w:t>
            </w:r>
          </w:p>
          <w:p w:rsidR="00353EEF" w:rsidRPr="00276B27" w:rsidRDefault="00353EEF" w:rsidP="00353EEF">
            <w:pPr>
              <w:rPr>
                <w:sz w:val="24"/>
                <w:szCs w:val="24"/>
              </w:rPr>
            </w:pPr>
          </w:p>
        </w:tc>
        <w:tc>
          <w:tcPr>
            <w:tcW w:w="2122" w:type="dxa"/>
          </w:tcPr>
          <w:p w:rsidR="00353EEF" w:rsidRPr="00276B27" w:rsidRDefault="00353EEF" w:rsidP="00353EEF">
            <w:pPr>
              <w:rPr>
                <w:sz w:val="24"/>
                <w:szCs w:val="24"/>
              </w:rPr>
            </w:pPr>
          </w:p>
        </w:tc>
        <w:tc>
          <w:tcPr>
            <w:tcW w:w="5758" w:type="dxa"/>
          </w:tcPr>
          <w:p w:rsidR="00353EEF" w:rsidRPr="00276B27" w:rsidRDefault="00353EEF" w:rsidP="00353EEF">
            <w:pPr>
              <w:rPr>
                <w:sz w:val="24"/>
                <w:szCs w:val="24"/>
              </w:rPr>
            </w:pPr>
            <w:r w:rsidRPr="00276B27">
              <w:rPr>
                <w:sz w:val="24"/>
                <w:szCs w:val="24"/>
              </w:rPr>
              <w:t xml:space="preserve">The </w:t>
            </w:r>
            <w:r w:rsidRPr="00787E6A">
              <w:rPr>
                <w:b/>
                <w:color w:val="0000FF"/>
                <w:sz w:val="24"/>
                <w:szCs w:val="24"/>
              </w:rPr>
              <w:t>VARIABLE</w:t>
            </w:r>
            <w:r w:rsidRPr="00276B27">
              <w:rPr>
                <w:sz w:val="24"/>
                <w:szCs w:val="24"/>
              </w:rPr>
              <w:t xml:space="preserve"> command is used to provide information about the variables </w:t>
            </w:r>
            <w:r w:rsidR="007F2D0F" w:rsidRPr="00276B27">
              <w:rPr>
                <w:sz w:val="24"/>
                <w:szCs w:val="24"/>
              </w:rPr>
              <w:t>in the data</w:t>
            </w:r>
            <w:r w:rsidR="00516ABD">
              <w:rPr>
                <w:sz w:val="24"/>
                <w:szCs w:val="24"/>
              </w:rPr>
              <w:t xml:space="preserve"> file</w:t>
            </w:r>
            <w:r w:rsidR="007F2D0F" w:rsidRPr="00276B27">
              <w:rPr>
                <w:sz w:val="24"/>
                <w:szCs w:val="24"/>
              </w:rPr>
              <w:t xml:space="preserve"> to be </w:t>
            </w:r>
            <w:r w:rsidR="00276B27" w:rsidRPr="00276B27">
              <w:rPr>
                <w:sz w:val="24"/>
                <w:szCs w:val="24"/>
              </w:rPr>
              <w:t>analysed</w:t>
            </w:r>
            <w:r w:rsidR="007F2D0F" w:rsidRPr="00276B27">
              <w:rPr>
                <w:sz w:val="24"/>
                <w:szCs w:val="24"/>
              </w:rPr>
              <w:t>.  T</w:t>
            </w:r>
            <w:r w:rsidRPr="00276B27">
              <w:rPr>
                <w:sz w:val="24"/>
                <w:szCs w:val="24"/>
              </w:rPr>
              <w:t xml:space="preserve">he </w:t>
            </w:r>
            <w:r w:rsidRPr="00787E6A">
              <w:rPr>
                <w:b/>
                <w:color w:val="0000FF"/>
                <w:sz w:val="24"/>
                <w:szCs w:val="24"/>
              </w:rPr>
              <w:t>VARIABLE</w:t>
            </w:r>
            <w:r w:rsidRPr="00276B27">
              <w:rPr>
                <w:sz w:val="24"/>
                <w:szCs w:val="24"/>
              </w:rPr>
              <w:t xml:space="preserve"> command has options for naming and describing the variables in the data </w:t>
            </w:r>
            <w:r w:rsidR="00516ABD">
              <w:rPr>
                <w:sz w:val="24"/>
                <w:szCs w:val="24"/>
              </w:rPr>
              <w:t>file</w:t>
            </w:r>
            <w:r w:rsidRPr="00276B27">
              <w:rPr>
                <w:sz w:val="24"/>
                <w:szCs w:val="24"/>
              </w:rPr>
              <w:t xml:space="preserve"> to be </w:t>
            </w:r>
            <w:r w:rsidR="00276B27" w:rsidRPr="00276B27">
              <w:rPr>
                <w:sz w:val="24"/>
                <w:szCs w:val="24"/>
              </w:rPr>
              <w:t>analysed</w:t>
            </w:r>
            <w:r w:rsidRPr="00276B27">
              <w:rPr>
                <w:sz w:val="24"/>
                <w:szCs w:val="24"/>
              </w:rPr>
              <w:t xml:space="preserve">, subsetting the data </w:t>
            </w:r>
            <w:r w:rsidR="00516ABD">
              <w:rPr>
                <w:sz w:val="24"/>
                <w:szCs w:val="24"/>
              </w:rPr>
              <w:t>file</w:t>
            </w:r>
            <w:r w:rsidRPr="00276B27">
              <w:rPr>
                <w:sz w:val="24"/>
                <w:szCs w:val="24"/>
              </w:rPr>
              <w:t xml:space="preserve"> on observations, subsetting the data </w:t>
            </w:r>
            <w:r w:rsidR="00516ABD">
              <w:rPr>
                <w:sz w:val="24"/>
                <w:szCs w:val="24"/>
              </w:rPr>
              <w:t>file</w:t>
            </w:r>
            <w:r w:rsidRPr="00276B27">
              <w:rPr>
                <w:sz w:val="24"/>
                <w:szCs w:val="24"/>
              </w:rPr>
              <w:t xml:space="preserve"> on variables, and specifying missing values for each variable. </w:t>
            </w:r>
          </w:p>
          <w:p w:rsidR="00353EEF" w:rsidRPr="00276B27" w:rsidRDefault="00353EEF" w:rsidP="00353EEF">
            <w:pPr>
              <w:rPr>
                <w:sz w:val="24"/>
                <w:szCs w:val="24"/>
              </w:rPr>
            </w:pPr>
          </w:p>
          <w:p w:rsidR="00353EEF" w:rsidRPr="00276B27" w:rsidRDefault="00353EEF" w:rsidP="007F2D0F">
            <w:pPr>
              <w:rPr>
                <w:sz w:val="24"/>
                <w:szCs w:val="24"/>
              </w:rPr>
            </w:pPr>
            <w:r w:rsidRPr="00276B27">
              <w:rPr>
                <w:sz w:val="24"/>
                <w:szCs w:val="24"/>
              </w:rPr>
              <w:t xml:space="preserve">There are a number of important subcommands that will be needed under the </w:t>
            </w:r>
            <w:r w:rsidRPr="00787E6A">
              <w:rPr>
                <w:b/>
                <w:color w:val="0000FF"/>
                <w:sz w:val="24"/>
                <w:szCs w:val="24"/>
              </w:rPr>
              <w:t>VARIABLE</w:t>
            </w:r>
            <w:r w:rsidRPr="00276B27">
              <w:rPr>
                <w:sz w:val="24"/>
                <w:szCs w:val="24"/>
              </w:rPr>
              <w:t xml:space="preserve"> command.</w:t>
            </w:r>
            <w:r w:rsidR="007F2D0F" w:rsidRPr="00276B27">
              <w:rPr>
                <w:sz w:val="24"/>
                <w:szCs w:val="24"/>
              </w:rPr>
              <w:t xml:space="preserve">  </w:t>
            </w:r>
            <w:r w:rsidRPr="00276B27">
              <w:rPr>
                <w:sz w:val="24"/>
                <w:szCs w:val="24"/>
              </w:rPr>
              <w:t xml:space="preserve">Generally, when using the following subcommands, the ordering does not matter. </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 xml:space="preserve">NAMES are           </w:t>
            </w:r>
          </w:p>
        </w:tc>
        <w:tc>
          <w:tcPr>
            <w:tcW w:w="5758" w:type="dxa"/>
          </w:tcPr>
          <w:p w:rsidR="00353EEF" w:rsidRPr="00276B27" w:rsidRDefault="00353EEF" w:rsidP="00787E6A">
            <w:pPr>
              <w:rPr>
                <w:sz w:val="24"/>
                <w:szCs w:val="24"/>
              </w:rPr>
            </w:pPr>
            <w:r w:rsidRPr="00276B27">
              <w:rPr>
                <w:sz w:val="24"/>
                <w:szCs w:val="24"/>
              </w:rPr>
              <w:t>For this subcommand, include the na</w:t>
            </w:r>
            <w:r w:rsidR="00787E6A">
              <w:rPr>
                <w:sz w:val="24"/>
                <w:szCs w:val="24"/>
              </w:rPr>
              <w:t>me of each variable in the data file</w:t>
            </w:r>
            <w:r w:rsidR="00516ABD">
              <w:rPr>
                <w:sz w:val="24"/>
                <w:szCs w:val="24"/>
              </w:rPr>
              <w:t>.</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 xml:space="preserve">USEVARIABLES are    </w:t>
            </w:r>
          </w:p>
        </w:tc>
        <w:tc>
          <w:tcPr>
            <w:tcW w:w="5758" w:type="dxa"/>
          </w:tcPr>
          <w:p w:rsidR="00353EEF" w:rsidRPr="00276B27" w:rsidRDefault="00353EEF" w:rsidP="00353EEF">
            <w:pPr>
              <w:rPr>
                <w:sz w:val="24"/>
                <w:szCs w:val="24"/>
              </w:rPr>
            </w:pPr>
            <w:r w:rsidRPr="00276B27">
              <w:rPr>
                <w:sz w:val="24"/>
                <w:szCs w:val="24"/>
              </w:rPr>
              <w:t xml:space="preserve">For this subcommand, include the name of each variable you want to include in the analysis. </w:t>
            </w:r>
          </w:p>
          <w:p w:rsidR="00353EEF" w:rsidRPr="00276B27" w:rsidRDefault="00353EEF" w:rsidP="00FA6369">
            <w:pPr>
              <w:rPr>
                <w:sz w:val="24"/>
                <w:szCs w:val="24"/>
              </w:rPr>
            </w:pPr>
            <w:r w:rsidRPr="00276B27">
              <w:rPr>
                <w:sz w:val="24"/>
                <w:szCs w:val="24"/>
              </w:rPr>
              <w:t>(</w:t>
            </w:r>
            <w:r w:rsidR="00FA6369">
              <w:rPr>
                <w:i/>
                <w:sz w:val="24"/>
                <w:szCs w:val="24"/>
              </w:rPr>
              <w:t>Note. T</w:t>
            </w:r>
            <w:r w:rsidRPr="00787E6A">
              <w:rPr>
                <w:i/>
                <w:sz w:val="24"/>
                <w:szCs w:val="24"/>
              </w:rPr>
              <w:t xml:space="preserve">his is not required if you are including all of the </w:t>
            </w:r>
            <w:r w:rsidRPr="00787E6A">
              <w:rPr>
                <w:i/>
                <w:sz w:val="24"/>
                <w:szCs w:val="24"/>
              </w:rPr>
              <w:lastRenderedPageBreak/>
              <w:t xml:space="preserve">variables in the data </w:t>
            </w:r>
            <w:r w:rsidR="00FA6369">
              <w:rPr>
                <w:i/>
                <w:sz w:val="24"/>
                <w:szCs w:val="24"/>
              </w:rPr>
              <w:t>file</w:t>
            </w:r>
            <w:r w:rsidRPr="00787E6A">
              <w:rPr>
                <w:i/>
                <w:sz w:val="24"/>
                <w:szCs w:val="24"/>
              </w:rPr>
              <w:t xml:space="preserve"> in the analysis</w:t>
            </w:r>
            <w:r w:rsidRPr="00276B27">
              <w:rPr>
                <w:sz w:val="24"/>
                <w:szCs w:val="24"/>
              </w:rPr>
              <w:t>)</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 xml:space="preserve">CATEGORICAL are     </w:t>
            </w:r>
          </w:p>
        </w:tc>
        <w:tc>
          <w:tcPr>
            <w:tcW w:w="5758" w:type="dxa"/>
          </w:tcPr>
          <w:p w:rsidR="00353EEF" w:rsidRPr="00276B27" w:rsidRDefault="00353EEF" w:rsidP="007F2D0F">
            <w:pPr>
              <w:rPr>
                <w:sz w:val="24"/>
                <w:szCs w:val="24"/>
              </w:rPr>
            </w:pPr>
            <w:r w:rsidRPr="00276B27">
              <w:rPr>
                <w:sz w:val="24"/>
                <w:szCs w:val="24"/>
              </w:rPr>
              <w:t xml:space="preserve">For this subcommand, specify which dependent variables (if any) are treated as binary or ordered categorical (ordinal) variables in the model and its estimation. </w:t>
            </w:r>
            <w:r w:rsidR="00FA6369">
              <w:rPr>
                <w:sz w:val="24"/>
                <w:szCs w:val="24"/>
              </w:rPr>
              <w:t xml:space="preserve"> </w:t>
            </w:r>
            <w:r w:rsidRPr="00276B27">
              <w:rPr>
                <w:sz w:val="24"/>
                <w:szCs w:val="24"/>
              </w:rPr>
              <w:t>Ordered categorical dependent variables cannot have more than 10 categories.</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CLASSES</w:t>
            </w:r>
            <w:r w:rsidR="00276B27">
              <w:rPr>
                <w:sz w:val="24"/>
                <w:szCs w:val="24"/>
              </w:rPr>
              <w:t xml:space="preserve"> </w:t>
            </w:r>
            <w:r w:rsidRPr="00276B27">
              <w:rPr>
                <w:sz w:val="24"/>
                <w:szCs w:val="24"/>
              </w:rPr>
              <w:t xml:space="preserve">=            </w:t>
            </w:r>
          </w:p>
        </w:tc>
        <w:tc>
          <w:tcPr>
            <w:tcW w:w="5758" w:type="dxa"/>
          </w:tcPr>
          <w:p w:rsidR="00353EEF" w:rsidRPr="00276B27" w:rsidRDefault="00353EEF" w:rsidP="00353EEF">
            <w:pPr>
              <w:rPr>
                <w:sz w:val="24"/>
                <w:szCs w:val="24"/>
              </w:rPr>
            </w:pPr>
            <w:r w:rsidRPr="00276B27">
              <w:rPr>
                <w:sz w:val="24"/>
                <w:szCs w:val="24"/>
              </w:rPr>
              <w:t>For this subcommand, include the names of categorical latent variable</w:t>
            </w:r>
            <w:r w:rsidR="00516ABD">
              <w:rPr>
                <w:sz w:val="24"/>
                <w:szCs w:val="24"/>
              </w:rPr>
              <w:t>(</w:t>
            </w:r>
            <w:r w:rsidRPr="00276B27">
              <w:rPr>
                <w:sz w:val="24"/>
                <w:szCs w:val="24"/>
              </w:rPr>
              <w:t>s</w:t>
            </w:r>
            <w:r w:rsidR="00516ABD">
              <w:rPr>
                <w:sz w:val="24"/>
                <w:szCs w:val="24"/>
              </w:rPr>
              <w:t>)</w:t>
            </w:r>
            <w:r w:rsidRPr="00276B27">
              <w:rPr>
                <w:sz w:val="24"/>
                <w:szCs w:val="24"/>
              </w:rPr>
              <w:t xml:space="preserve"> </w:t>
            </w:r>
            <w:r w:rsidR="00516ABD">
              <w:rPr>
                <w:sz w:val="24"/>
                <w:szCs w:val="24"/>
              </w:rPr>
              <w:t>and the number of latent classes</w:t>
            </w:r>
            <w:r w:rsidRPr="00276B27">
              <w:rPr>
                <w:sz w:val="24"/>
                <w:szCs w:val="24"/>
              </w:rPr>
              <w:t>.</w:t>
            </w:r>
          </w:p>
          <w:p w:rsidR="00353EEF" w:rsidRPr="00276B27" w:rsidRDefault="00FA6369" w:rsidP="00FA6369">
            <w:pPr>
              <w:rPr>
                <w:sz w:val="24"/>
                <w:szCs w:val="24"/>
              </w:rPr>
            </w:pPr>
            <w:r>
              <w:rPr>
                <w:sz w:val="24"/>
                <w:szCs w:val="24"/>
              </w:rPr>
              <w:t>(</w:t>
            </w:r>
            <w:r w:rsidRPr="00FA6369">
              <w:rPr>
                <w:i/>
                <w:sz w:val="24"/>
                <w:szCs w:val="24"/>
              </w:rPr>
              <w:t xml:space="preserve">Note. </w:t>
            </w:r>
            <w:r w:rsidR="00353EEF" w:rsidRPr="00FA6369">
              <w:rPr>
                <w:i/>
                <w:sz w:val="24"/>
                <w:szCs w:val="24"/>
              </w:rPr>
              <w:t>This option is required for TYPE=MIXTURE</w:t>
            </w:r>
            <w:r>
              <w:rPr>
                <w:sz w:val="24"/>
                <w:szCs w:val="24"/>
              </w:rPr>
              <w:t>)</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353EEF" w:rsidP="00353EEF">
            <w:pPr>
              <w:rPr>
                <w:sz w:val="24"/>
                <w:szCs w:val="24"/>
              </w:rPr>
            </w:pPr>
            <w:r w:rsidRPr="00276B27">
              <w:rPr>
                <w:sz w:val="24"/>
                <w:szCs w:val="24"/>
              </w:rPr>
              <w:t>IDVARIABLE IS</w:t>
            </w:r>
          </w:p>
        </w:tc>
        <w:tc>
          <w:tcPr>
            <w:tcW w:w="5758" w:type="dxa"/>
          </w:tcPr>
          <w:p w:rsidR="00353EEF" w:rsidRPr="00276B27" w:rsidRDefault="00353EEF" w:rsidP="00FA6369">
            <w:pPr>
              <w:rPr>
                <w:sz w:val="24"/>
                <w:szCs w:val="24"/>
              </w:rPr>
            </w:pPr>
            <w:r w:rsidRPr="00276B27">
              <w:rPr>
                <w:sz w:val="24"/>
                <w:szCs w:val="24"/>
              </w:rPr>
              <w:t xml:space="preserve">This subcommand is used to provide an identifier for each observation in the data set that is saved using the </w:t>
            </w:r>
            <w:r w:rsidRPr="00516ABD">
              <w:rPr>
                <w:b/>
                <w:color w:val="0000FF"/>
                <w:sz w:val="24"/>
                <w:szCs w:val="24"/>
              </w:rPr>
              <w:t xml:space="preserve">SAVEDATA </w:t>
            </w:r>
            <w:r w:rsidRPr="00276B27">
              <w:rPr>
                <w:sz w:val="24"/>
                <w:szCs w:val="24"/>
              </w:rPr>
              <w:t>command.</w:t>
            </w:r>
            <w:r w:rsidR="00FA6369">
              <w:rPr>
                <w:sz w:val="24"/>
                <w:szCs w:val="24"/>
              </w:rPr>
              <w:t xml:space="preserve">  This subcommand is optional, and is not always used depending on the data file.  If there is an idvariable in the data file, try and get into the habit of using it because it can be useful </w:t>
            </w:r>
            <w:r w:rsidRPr="00276B27">
              <w:rPr>
                <w:sz w:val="24"/>
                <w:szCs w:val="24"/>
              </w:rPr>
              <w:t xml:space="preserve">for </w:t>
            </w:r>
            <w:r w:rsidR="00FA6369">
              <w:rPr>
                <w:sz w:val="24"/>
                <w:szCs w:val="24"/>
              </w:rPr>
              <w:t>subsequent analyses</w:t>
            </w:r>
            <w:r w:rsidRPr="00276B27">
              <w:rPr>
                <w:sz w:val="24"/>
                <w:szCs w:val="24"/>
              </w:rPr>
              <w:t>.</w:t>
            </w:r>
          </w:p>
        </w:tc>
      </w:tr>
      <w:tr w:rsidR="00353EEF" w:rsidRPr="00276B27" w:rsidTr="00CF55C0">
        <w:tc>
          <w:tcPr>
            <w:tcW w:w="1362" w:type="dxa"/>
          </w:tcPr>
          <w:p w:rsidR="00353EEF" w:rsidRPr="00276B27" w:rsidRDefault="00353EEF" w:rsidP="00353EEF">
            <w:pPr>
              <w:rPr>
                <w:sz w:val="24"/>
                <w:szCs w:val="24"/>
              </w:rPr>
            </w:pPr>
          </w:p>
        </w:tc>
        <w:tc>
          <w:tcPr>
            <w:tcW w:w="2122" w:type="dxa"/>
          </w:tcPr>
          <w:p w:rsidR="00353EEF" w:rsidRPr="00276B27" w:rsidRDefault="00FA6369" w:rsidP="00353EEF">
            <w:pPr>
              <w:rPr>
                <w:sz w:val="24"/>
                <w:szCs w:val="24"/>
              </w:rPr>
            </w:pPr>
            <w:r>
              <w:rPr>
                <w:rFonts w:cstheme="minorHAnsi"/>
                <w:sz w:val="24"/>
                <w:szCs w:val="24"/>
              </w:rPr>
              <w:t>¹</w:t>
            </w:r>
            <w:r w:rsidR="00353EEF" w:rsidRPr="00276B27">
              <w:rPr>
                <w:sz w:val="24"/>
                <w:szCs w:val="24"/>
              </w:rPr>
              <w:t xml:space="preserve">STRATIFICATION IS   </w:t>
            </w:r>
          </w:p>
        </w:tc>
        <w:tc>
          <w:tcPr>
            <w:tcW w:w="5758" w:type="dxa"/>
          </w:tcPr>
          <w:p w:rsidR="00353EEF" w:rsidRPr="00276B27" w:rsidRDefault="00FA6369" w:rsidP="00353EEF">
            <w:pPr>
              <w:rPr>
                <w:sz w:val="24"/>
                <w:szCs w:val="24"/>
              </w:rPr>
            </w:pPr>
            <w:r>
              <w:rPr>
                <w:sz w:val="24"/>
                <w:szCs w:val="24"/>
              </w:rPr>
              <w:t>Subcommands marked (</w:t>
            </w:r>
            <w:r>
              <w:rPr>
                <w:rFonts w:cstheme="minorHAnsi"/>
                <w:sz w:val="24"/>
                <w:szCs w:val="24"/>
              </w:rPr>
              <w:t xml:space="preserve">¹) can </w:t>
            </w:r>
            <w:r w:rsidR="00353EEF" w:rsidRPr="00276B27">
              <w:rPr>
                <w:sz w:val="24"/>
                <w:szCs w:val="24"/>
              </w:rPr>
              <w:t>only be used in conjunction with TYPE=COMPLEX - i.e. the survey data design is complex.</w:t>
            </w:r>
          </w:p>
          <w:p w:rsidR="00353EEF" w:rsidRPr="00276B27" w:rsidRDefault="00FA6369" w:rsidP="00FA6369">
            <w:pPr>
              <w:rPr>
                <w:sz w:val="24"/>
                <w:szCs w:val="24"/>
              </w:rPr>
            </w:pPr>
            <w:r>
              <w:rPr>
                <w:sz w:val="24"/>
                <w:szCs w:val="24"/>
              </w:rPr>
              <w:t>(</w:t>
            </w:r>
            <w:r w:rsidRPr="00FA6369">
              <w:rPr>
                <w:i/>
                <w:sz w:val="24"/>
                <w:szCs w:val="24"/>
              </w:rPr>
              <w:t>Note. S</w:t>
            </w:r>
            <w:r w:rsidR="00353EEF" w:rsidRPr="00FA6369">
              <w:rPr>
                <w:i/>
                <w:sz w:val="24"/>
                <w:szCs w:val="24"/>
              </w:rPr>
              <w:t xml:space="preserve">ubcommands </w:t>
            </w:r>
            <w:r w:rsidRPr="00FA6369">
              <w:rPr>
                <w:i/>
                <w:sz w:val="24"/>
                <w:szCs w:val="24"/>
              </w:rPr>
              <w:t xml:space="preserve">marked </w:t>
            </w:r>
            <w:r w:rsidRPr="00FA6369">
              <w:rPr>
                <w:rFonts w:cstheme="minorHAnsi"/>
                <w:i/>
                <w:sz w:val="24"/>
                <w:szCs w:val="24"/>
              </w:rPr>
              <w:t xml:space="preserve">¹ </w:t>
            </w:r>
            <w:r w:rsidR="00353EEF" w:rsidRPr="00FA6369">
              <w:rPr>
                <w:i/>
                <w:sz w:val="24"/>
                <w:szCs w:val="24"/>
              </w:rPr>
              <w:t>are N</w:t>
            </w:r>
            <w:r w:rsidRPr="00FA6369">
              <w:rPr>
                <w:i/>
                <w:sz w:val="24"/>
                <w:szCs w:val="24"/>
              </w:rPr>
              <w:t>OT required for all survey types</w:t>
            </w:r>
            <w:r w:rsidR="001E317A">
              <w:rPr>
                <w:i/>
                <w:sz w:val="24"/>
                <w:szCs w:val="24"/>
              </w:rPr>
              <w:t xml:space="preserve"> and the use of</w:t>
            </w:r>
            <w:r w:rsidR="009C4BC8">
              <w:rPr>
                <w:i/>
                <w:sz w:val="24"/>
                <w:szCs w:val="24"/>
              </w:rPr>
              <w:t xml:space="preserve"> </w:t>
            </w:r>
            <w:r w:rsidR="001E317A">
              <w:rPr>
                <w:i/>
                <w:sz w:val="24"/>
                <w:szCs w:val="24"/>
              </w:rPr>
              <w:t xml:space="preserve"> </w:t>
            </w:r>
            <w:r w:rsidR="001E317A" w:rsidRPr="00360639">
              <w:rPr>
                <w:i/>
                <w:sz w:val="24"/>
                <w:szCs w:val="24"/>
                <w:vertAlign w:val="superscript"/>
              </w:rPr>
              <w:t>1</w:t>
            </w:r>
            <w:r w:rsidR="001E317A">
              <w:rPr>
                <w:sz w:val="24"/>
                <w:szCs w:val="24"/>
              </w:rPr>
              <w:t xml:space="preserve"> </w:t>
            </w:r>
            <w:r w:rsidR="001E317A" w:rsidRPr="00360639">
              <w:rPr>
                <w:i/>
                <w:sz w:val="24"/>
                <w:szCs w:val="24"/>
              </w:rPr>
              <w:t>is not needed in the actual file</w:t>
            </w:r>
            <w:r>
              <w:rPr>
                <w:sz w:val="24"/>
                <w:szCs w:val="24"/>
              </w:rPr>
              <w:t>)</w:t>
            </w:r>
          </w:p>
        </w:tc>
      </w:tr>
      <w:tr w:rsidR="00353EEF" w:rsidRPr="00276B27" w:rsidTr="00CF55C0">
        <w:tc>
          <w:tcPr>
            <w:tcW w:w="1362" w:type="dxa"/>
          </w:tcPr>
          <w:p w:rsidR="00353EEF" w:rsidRPr="00276B27" w:rsidRDefault="00353EEF" w:rsidP="000C0BD3">
            <w:pPr>
              <w:rPr>
                <w:sz w:val="24"/>
                <w:szCs w:val="24"/>
              </w:rPr>
            </w:pPr>
          </w:p>
        </w:tc>
        <w:tc>
          <w:tcPr>
            <w:tcW w:w="2122" w:type="dxa"/>
          </w:tcPr>
          <w:p w:rsidR="00353EEF" w:rsidRPr="00276B27" w:rsidRDefault="00FA6369" w:rsidP="000C0BD3">
            <w:pPr>
              <w:rPr>
                <w:sz w:val="24"/>
                <w:szCs w:val="24"/>
              </w:rPr>
            </w:pPr>
            <w:r>
              <w:rPr>
                <w:rFonts w:cstheme="minorHAnsi"/>
                <w:sz w:val="24"/>
                <w:szCs w:val="24"/>
              </w:rPr>
              <w:t>¹</w:t>
            </w:r>
            <w:r w:rsidR="00353EEF" w:rsidRPr="00276B27">
              <w:rPr>
                <w:sz w:val="24"/>
                <w:szCs w:val="24"/>
              </w:rPr>
              <w:t xml:space="preserve">CLUSTER IS          </w:t>
            </w:r>
          </w:p>
        </w:tc>
        <w:tc>
          <w:tcPr>
            <w:tcW w:w="5758" w:type="dxa"/>
          </w:tcPr>
          <w:p w:rsidR="00353EEF" w:rsidRPr="00276B27" w:rsidRDefault="00353EEF" w:rsidP="000C0BD3">
            <w:pPr>
              <w:rPr>
                <w:sz w:val="24"/>
                <w:szCs w:val="24"/>
              </w:rPr>
            </w:pPr>
            <w:r w:rsidRPr="00276B27">
              <w:rPr>
                <w:sz w:val="24"/>
                <w:szCs w:val="24"/>
              </w:rPr>
              <w:t>Use this subcommand to identify the variable in the data set that contain</w:t>
            </w:r>
            <w:r w:rsidR="00FA6369">
              <w:rPr>
                <w:sz w:val="24"/>
                <w:szCs w:val="24"/>
              </w:rPr>
              <w:t>s</w:t>
            </w:r>
            <w:r w:rsidRPr="00276B27">
              <w:rPr>
                <w:sz w:val="24"/>
                <w:szCs w:val="24"/>
              </w:rPr>
              <w:t xml:space="preserve"> clustering information.</w:t>
            </w:r>
          </w:p>
        </w:tc>
      </w:tr>
      <w:tr w:rsidR="00353EEF" w:rsidRPr="00276B27" w:rsidTr="00CF55C0">
        <w:tc>
          <w:tcPr>
            <w:tcW w:w="1362" w:type="dxa"/>
          </w:tcPr>
          <w:p w:rsidR="00353EEF" w:rsidRPr="00276B27" w:rsidRDefault="00353EEF" w:rsidP="000C0BD3">
            <w:pPr>
              <w:rPr>
                <w:sz w:val="24"/>
                <w:szCs w:val="24"/>
              </w:rPr>
            </w:pPr>
          </w:p>
        </w:tc>
        <w:tc>
          <w:tcPr>
            <w:tcW w:w="2122" w:type="dxa"/>
          </w:tcPr>
          <w:p w:rsidR="00353EEF" w:rsidRPr="00276B27" w:rsidRDefault="00FA6369" w:rsidP="000C0BD3">
            <w:pPr>
              <w:rPr>
                <w:sz w:val="24"/>
                <w:szCs w:val="24"/>
              </w:rPr>
            </w:pPr>
            <w:r>
              <w:rPr>
                <w:rFonts w:cstheme="minorHAnsi"/>
                <w:sz w:val="24"/>
                <w:szCs w:val="24"/>
              </w:rPr>
              <w:t>¹</w:t>
            </w:r>
            <w:r w:rsidR="00353EEF" w:rsidRPr="00276B27">
              <w:rPr>
                <w:sz w:val="24"/>
                <w:szCs w:val="24"/>
              </w:rPr>
              <w:t xml:space="preserve">WEIGHT IS           </w:t>
            </w:r>
          </w:p>
        </w:tc>
        <w:tc>
          <w:tcPr>
            <w:tcW w:w="5758" w:type="dxa"/>
          </w:tcPr>
          <w:p w:rsidR="00353EEF" w:rsidRPr="00276B27" w:rsidRDefault="00353EEF" w:rsidP="00FA6369">
            <w:pPr>
              <w:rPr>
                <w:sz w:val="24"/>
                <w:szCs w:val="24"/>
              </w:rPr>
            </w:pPr>
            <w:r w:rsidRPr="00276B27">
              <w:rPr>
                <w:sz w:val="24"/>
                <w:szCs w:val="24"/>
              </w:rPr>
              <w:t>Use this subcommand to identify the variable that contains sampling weight information. Sampling weights are used when data have been collected with unequal probabilities of being selected.  Sampling weight values must be non-negative real numbers.</w:t>
            </w:r>
          </w:p>
        </w:tc>
      </w:tr>
      <w:tr w:rsidR="00353EEF" w:rsidRPr="00276B27" w:rsidTr="00CF55C0">
        <w:tc>
          <w:tcPr>
            <w:tcW w:w="1362" w:type="dxa"/>
          </w:tcPr>
          <w:p w:rsidR="00353EEF" w:rsidRPr="00276B27" w:rsidRDefault="00353EEF" w:rsidP="000C0BD3">
            <w:pPr>
              <w:rPr>
                <w:sz w:val="24"/>
                <w:szCs w:val="24"/>
              </w:rPr>
            </w:pPr>
          </w:p>
        </w:tc>
        <w:tc>
          <w:tcPr>
            <w:tcW w:w="2122" w:type="dxa"/>
          </w:tcPr>
          <w:p w:rsidR="00353EEF" w:rsidRPr="00276B27" w:rsidRDefault="00FA6369" w:rsidP="000C0BD3">
            <w:pPr>
              <w:rPr>
                <w:sz w:val="24"/>
                <w:szCs w:val="24"/>
              </w:rPr>
            </w:pPr>
            <w:r>
              <w:rPr>
                <w:rFonts w:cstheme="minorHAnsi"/>
                <w:sz w:val="24"/>
                <w:szCs w:val="24"/>
              </w:rPr>
              <w:t>¹</w:t>
            </w:r>
            <w:r w:rsidR="00353EEF" w:rsidRPr="00276B27">
              <w:rPr>
                <w:sz w:val="24"/>
                <w:szCs w:val="24"/>
              </w:rPr>
              <w:t>SUBPOPULATION is</w:t>
            </w:r>
          </w:p>
        </w:tc>
        <w:tc>
          <w:tcPr>
            <w:tcW w:w="5758" w:type="dxa"/>
          </w:tcPr>
          <w:p w:rsidR="00646641" w:rsidRDefault="00353EEF" w:rsidP="000C0BD3">
            <w:pPr>
              <w:rPr>
                <w:sz w:val="24"/>
                <w:szCs w:val="24"/>
              </w:rPr>
            </w:pPr>
            <w:r w:rsidRPr="00276B27">
              <w:rPr>
                <w:sz w:val="24"/>
                <w:szCs w:val="24"/>
              </w:rPr>
              <w:t>Use this subcommand if you have a complex survey design and you want to select a subsample for your analysis</w:t>
            </w:r>
            <w:r w:rsidR="00FA6369">
              <w:rPr>
                <w:sz w:val="24"/>
                <w:szCs w:val="24"/>
              </w:rPr>
              <w:t>.</w:t>
            </w:r>
            <w:r w:rsidR="00646641">
              <w:rPr>
                <w:sz w:val="24"/>
                <w:szCs w:val="24"/>
              </w:rPr>
              <w:t xml:space="preserve"> </w:t>
            </w:r>
          </w:p>
          <w:p w:rsidR="00353EEF" w:rsidRPr="00276B27" w:rsidRDefault="00646641" w:rsidP="000C0BD3">
            <w:pPr>
              <w:rPr>
                <w:sz w:val="24"/>
                <w:szCs w:val="24"/>
              </w:rPr>
            </w:pPr>
            <w:r w:rsidRPr="00646641">
              <w:rPr>
                <w:i/>
                <w:sz w:val="24"/>
                <w:szCs w:val="24"/>
              </w:rPr>
              <w:t>(Note.</w:t>
            </w:r>
            <w:r>
              <w:rPr>
                <w:sz w:val="24"/>
                <w:szCs w:val="24"/>
              </w:rPr>
              <w:t xml:space="preserve"> </w:t>
            </w:r>
            <w:r w:rsidRPr="00646641">
              <w:rPr>
                <w:i/>
                <w:sz w:val="24"/>
                <w:szCs w:val="24"/>
              </w:rPr>
              <w:t>Logical operators are used for this subcommand – see Mplus User Guide Version 6 p. 513</w:t>
            </w:r>
            <w:r>
              <w:rPr>
                <w:i/>
                <w:sz w:val="24"/>
                <w:szCs w:val="24"/>
              </w:rPr>
              <w:t>)</w:t>
            </w:r>
            <w:r>
              <w:rPr>
                <w:sz w:val="24"/>
                <w:szCs w:val="24"/>
              </w:rPr>
              <w:t>.</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USEOBSERVATIONS is  </w:t>
            </w:r>
          </w:p>
        </w:tc>
        <w:tc>
          <w:tcPr>
            <w:tcW w:w="5758" w:type="dxa"/>
          </w:tcPr>
          <w:p w:rsidR="00FA6369" w:rsidRDefault="00FA6369" w:rsidP="007F2D0F">
            <w:pPr>
              <w:rPr>
                <w:sz w:val="24"/>
                <w:szCs w:val="24"/>
              </w:rPr>
            </w:pPr>
            <w:r>
              <w:rPr>
                <w:sz w:val="24"/>
                <w:szCs w:val="24"/>
              </w:rPr>
              <w:t xml:space="preserve">Use this subcommand if you </w:t>
            </w:r>
            <w:r w:rsidR="007F2D0F" w:rsidRPr="00276B27">
              <w:rPr>
                <w:sz w:val="24"/>
                <w:szCs w:val="24"/>
              </w:rPr>
              <w:t xml:space="preserve">do not have a complex survey design and you want to select a subsample for your analysis. </w:t>
            </w:r>
          </w:p>
          <w:p w:rsidR="007F2D0F" w:rsidRPr="00276B27" w:rsidRDefault="00FA6369" w:rsidP="00FA6369">
            <w:pPr>
              <w:rPr>
                <w:sz w:val="24"/>
                <w:szCs w:val="24"/>
              </w:rPr>
            </w:pPr>
            <w:r>
              <w:rPr>
                <w:sz w:val="24"/>
                <w:szCs w:val="24"/>
              </w:rPr>
              <w:t>(</w:t>
            </w:r>
            <w:r w:rsidRPr="00646641">
              <w:rPr>
                <w:i/>
                <w:sz w:val="24"/>
                <w:szCs w:val="24"/>
              </w:rPr>
              <w:t xml:space="preserve">Note. </w:t>
            </w:r>
            <w:r w:rsidR="007F2D0F" w:rsidRPr="00646641">
              <w:rPr>
                <w:i/>
                <w:sz w:val="24"/>
                <w:szCs w:val="24"/>
              </w:rPr>
              <w:t xml:space="preserve">This </w:t>
            </w:r>
            <w:r w:rsidRPr="00646641">
              <w:rPr>
                <w:i/>
                <w:sz w:val="24"/>
                <w:szCs w:val="24"/>
              </w:rPr>
              <w:t xml:space="preserve">subcommand </w:t>
            </w:r>
            <w:r w:rsidR="007F2D0F" w:rsidRPr="00646641">
              <w:rPr>
                <w:i/>
                <w:sz w:val="24"/>
                <w:szCs w:val="24"/>
              </w:rPr>
              <w:t>is an alternative subcommand for SUBPOPULATION</w:t>
            </w:r>
            <w:r w:rsidRPr="00646641">
              <w:rPr>
                <w:i/>
                <w:sz w:val="24"/>
                <w:szCs w:val="24"/>
              </w:rPr>
              <w:t xml:space="preserve"> – it is optional and not always used in </w:t>
            </w:r>
            <w:r w:rsidR="00646641" w:rsidRPr="00646641">
              <w:rPr>
                <w:i/>
                <w:sz w:val="24"/>
                <w:szCs w:val="24"/>
              </w:rPr>
              <w:t>an analysis</w:t>
            </w:r>
            <w:r w:rsidR="00646641">
              <w:rPr>
                <w:i/>
                <w:sz w:val="24"/>
                <w:szCs w:val="24"/>
              </w:rPr>
              <w:t xml:space="preserve">. </w:t>
            </w:r>
            <w:r w:rsidR="00646641" w:rsidRPr="00646641">
              <w:rPr>
                <w:i/>
                <w:sz w:val="24"/>
                <w:szCs w:val="24"/>
              </w:rPr>
              <w:t xml:space="preserve"> Logical operators are used for this subcommand – see Mplus User Guide Version 6 p. 513</w:t>
            </w:r>
            <w:r w:rsidR="00646641">
              <w:rPr>
                <w:sz w:val="24"/>
                <w:szCs w:val="24"/>
              </w:rPr>
              <w:t xml:space="preserve">). </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MISSING are all     </w:t>
            </w:r>
          </w:p>
        </w:tc>
        <w:tc>
          <w:tcPr>
            <w:tcW w:w="5758" w:type="dxa"/>
          </w:tcPr>
          <w:p w:rsidR="007F2D0F" w:rsidRPr="00276B27" w:rsidRDefault="007F2D0F" w:rsidP="007F2D0F">
            <w:pPr>
              <w:rPr>
                <w:sz w:val="24"/>
                <w:szCs w:val="24"/>
              </w:rPr>
            </w:pPr>
            <w:r w:rsidRPr="00276B27">
              <w:rPr>
                <w:sz w:val="24"/>
                <w:szCs w:val="24"/>
              </w:rPr>
              <w:t>Use this subcommand if there is</w:t>
            </w:r>
            <w:r w:rsidR="00646641">
              <w:rPr>
                <w:sz w:val="24"/>
                <w:szCs w:val="24"/>
              </w:rPr>
              <w:t xml:space="preserve"> missing data in the data file – this subcommand</w:t>
            </w:r>
            <w:r w:rsidRPr="00276B27">
              <w:rPr>
                <w:sz w:val="24"/>
                <w:szCs w:val="24"/>
              </w:rPr>
              <w:t xml:space="preserve"> tell</w:t>
            </w:r>
            <w:r w:rsidR="00646641">
              <w:rPr>
                <w:sz w:val="24"/>
                <w:szCs w:val="24"/>
              </w:rPr>
              <w:t>s</w:t>
            </w:r>
            <w:r w:rsidRPr="00276B27">
              <w:rPr>
                <w:sz w:val="24"/>
                <w:szCs w:val="24"/>
              </w:rPr>
              <w:t xml:space="preserve"> Mplus how you have coded missing data e.g. 999 or -9</w:t>
            </w:r>
          </w:p>
        </w:tc>
      </w:tr>
      <w:tr w:rsidR="007F2D0F" w:rsidRPr="00276B27" w:rsidTr="00CF55C0">
        <w:tc>
          <w:tcPr>
            <w:tcW w:w="1362" w:type="dxa"/>
          </w:tcPr>
          <w:p w:rsidR="007F2D0F" w:rsidRPr="00276B27" w:rsidRDefault="007F2D0F" w:rsidP="007F2D0F">
            <w:pPr>
              <w:rPr>
                <w:b/>
                <w:sz w:val="24"/>
                <w:szCs w:val="24"/>
              </w:rPr>
            </w:pPr>
            <w:r w:rsidRPr="00276B27">
              <w:rPr>
                <w:b/>
                <w:color w:val="3812C4"/>
                <w:sz w:val="24"/>
                <w:szCs w:val="24"/>
              </w:rPr>
              <w:t>ANALYSIS:</w:t>
            </w:r>
          </w:p>
        </w:tc>
        <w:tc>
          <w:tcPr>
            <w:tcW w:w="2122" w:type="dxa"/>
          </w:tcPr>
          <w:p w:rsidR="007F2D0F" w:rsidRPr="00276B27" w:rsidRDefault="007F2D0F" w:rsidP="000C0BD3">
            <w:pPr>
              <w:rPr>
                <w:sz w:val="24"/>
                <w:szCs w:val="24"/>
              </w:rPr>
            </w:pPr>
          </w:p>
        </w:tc>
        <w:tc>
          <w:tcPr>
            <w:tcW w:w="5758" w:type="dxa"/>
          </w:tcPr>
          <w:p w:rsidR="007F2D0F" w:rsidRPr="00276B27" w:rsidRDefault="007F2D0F" w:rsidP="00646641">
            <w:pPr>
              <w:rPr>
                <w:sz w:val="24"/>
                <w:szCs w:val="24"/>
              </w:rPr>
            </w:pPr>
            <w:r w:rsidRPr="00276B27">
              <w:rPr>
                <w:sz w:val="24"/>
                <w:szCs w:val="24"/>
              </w:rPr>
              <w:t xml:space="preserve">The </w:t>
            </w:r>
            <w:r w:rsidRPr="00646641">
              <w:rPr>
                <w:b/>
                <w:color w:val="0000FF"/>
                <w:sz w:val="24"/>
                <w:szCs w:val="24"/>
              </w:rPr>
              <w:t>ANALYSIS</w:t>
            </w:r>
            <w:r w:rsidRPr="00276B27">
              <w:rPr>
                <w:sz w:val="24"/>
                <w:szCs w:val="24"/>
              </w:rPr>
              <w:t xml:space="preserve"> command is used to describe the technical details of the analysis including the type of </w:t>
            </w:r>
            <w:r w:rsidRPr="00276B27">
              <w:rPr>
                <w:sz w:val="24"/>
                <w:szCs w:val="24"/>
              </w:rPr>
              <w:lastRenderedPageBreak/>
              <w:t>analysis and the statistical estimator.  The four main subcommands that are used in a latent class model</w:t>
            </w:r>
            <w:r w:rsidR="00646641">
              <w:rPr>
                <w:sz w:val="24"/>
                <w:szCs w:val="24"/>
              </w:rPr>
              <w:t>, described next.</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TYPE=               </w:t>
            </w:r>
          </w:p>
        </w:tc>
        <w:tc>
          <w:tcPr>
            <w:tcW w:w="5758" w:type="dxa"/>
          </w:tcPr>
          <w:p w:rsidR="007F2D0F" w:rsidRPr="00276B27" w:rsidRDefault="007F2D0F" w:rsidP="007F2D0F">
            <w:pPr>
              <w:rPr>
                <w:sz w:val="24"/>
                <w:szCs w:val="24"/>
              </w:rPr>
            </w:pPr>
            <w:r w:rsidRPr="00276B27">
              <w:rPr>
                <w:sz w:val="24"/>
                <w:szCs w:val="24"/>
              </w:rPr>
              <w:t>Use this subcommand to describe the type of analysis.</w:t>
            </w:r>
            <w:r w:rsidR="00646641">
              <w:rPr>
                <w:sz w:val="24"/>
                <w:szCs w:val="24"/>
              </w:rPr>
              <w:t xml:space="preserve">  </w:t>
            </w:r>
            <w:r w:rsidR="00646641" w:rsidRPr="00276B27">
              <w:rPr>
                <w:sz w:val="24"/>
                <w:szCs w:val="24"/>
              </w:rPr>
              <w:t xml:space="preserve">Analyses using </w:t>
            </w:r>
            <w:r w:rsidR="00CF55C0">
              <w:rPr>
                <w:sz w:val="24"/>
                <w:szCs w:val="24"/>
              </w:rPr>
              <w:t>‘</w:t>
            </w:r>
            <w:r w:rsidR="00646641" w:rsidRPr="00276B27">
              <w:rPr>
                <w:sz w:val="24"/>
                <w:szCs w:val="24"/>
              </w:rPr>
              <w:t>TYPE=MIXTURE</w:t>
            </w:r>
            <w:r w:rsidR="00CF55C0">
              <w:rPr>
                <w:sz w:val="24"/>
                <w:szCs w:val="24"/>
              </w:rPr>
              <w:t>’</w:t>
            </w:r>
            <w:r w:rsidR="00646641" w:rsidRPr="00276B27">
              <w:rPr>
                <w:sz w:val="24"/>
                <w:szCs w:val="24"/>
              </w:rPr>
              <w:t xml:space="preserve"> include models with categorical latent variables which are also referred to as latent class or finite mixture models.</w:t>
            </w:r>
          </w:p>
          <w:p w:rsidR="007F2D0F" w:rsidRPr="00276B27" w:rsidRDefault="00646641" w:rsidP="00646641">
            <w:pPr>
              <w:rPr>
                <w:sz w:val="24"/>
                <w:szCs w:val="24"/>
              </w:rPr>
            </w:pPr>
            <w:r>
              <w:rPr>
                <w:sz w:val="24"/>
                <w:szCs w:val="24"/>
              </w:rPr>
              <w:t>(</w:t>
            </w:r>
            <w:r w:rsidRPr="00646641">
              <w:rPr>
                <w:i/>
                <w:sz w:val="24"/>
                <w:szCs w:val="24"/>
              </w:rPr>
              <w:t xml:space="preserve">Note. </w:t>
            </w:r>
            <w:r w:rsidR="007F2D0F" w:rsidRPr="00646641">
              <w:rPr>
                <w:i/>
                <w:sz w:val="24"/>
                <w:szCs w:val="24"/>
              </w:rPr>
              <w:t>For latent class models, use TYPE=MIXTURE</w:t>
            </w:r>
            <w:r>
              <w:rPr>
                <w:sz w:val="24"/>
                <w:szCs w:val="24"/>
              </w:rPr>
              <w:t>)</w:t>
            </w:r>
            <w:r w:rsidR="007F2D0F" w:rsidRPr="00276B27">
              <w:rPr>
                <w:sz w:val="24"/>
                <w:szCs w:val="24"/>
              </w:rPr>
              <w:t xml:space="preserve">.  </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ESTIMATOR=          </w:t>
            </w:r>
          </w:p>
        </w:tc>
        <w:tc>
          <w:tcPr>
            <w:tcW w:w="5758" w:type="dxa"/>
          </w:tcPr>
          <w:p w:rsidR="007F2D0F" w:rsidRPr="00276B27" w:rsidRDefault="007F2D0F" w:rsidP="007F2D0F">
            <w:pPr>
              <w:rPr>
                <w:sz w:val="24"/>
                <w:szCs w:val="24"/>
              </w:rPr>
            </w:pPr>
            <w:r w:rsidRPr="00276B27">
              <w:rPr>
                <w:sz w:val="24"/>
                <w:szCs w:val="24"/>
              </w:rPr>
              <w:t>Use this subcommand to specify the estimator to be used in the analysis.</w:t>
            </w:r>
          </w:p>
          <w:p w:rsidR="0064368E" w:rsidRDefault="00646641" w:rsidP="00646641">
            <w:pPr>
              <w:rPr>
                <w:sz w:val="24"/>
                <w:szCs w:val="24"/>
              </w:rPr>
            </w:pPr>
            <w:r w:rsidRPr="00646641">
              <w:rPr>
                <w:i/>
                <w:sz w:val="24"/>
                <w:szCs w:val="24"/>
              </w:rPr>
              <w:t xml:space="preserve">(Note. This is not always necessary to include </w:t>
            </w:r>
            <w:r w:rsidR="007F2D0F" w:rsidRPr="00646641">
              <w:rPr>
                <w:i/>
                <w:sz w:val="24"/>
                <w:szCs w:val="24"/>
              </w:rPr>
              <w:t xml:space="preserve">if you are using the default estimator </w:t>
            </w:r>
            <w:r>
              <w:rPr>
                <w:i/>
                <w:sz w:val="24"/>
                <w:szCs w:val="24"/>
              </w:rPr>
              <w:t>for a specific type of analysis</w:t>
            </w:r>
            <w:r w:rsidR="007F2D0F" w:rsidRPr="00646641">
              <w:rPr>
                <w:i/>
                <w:sz w:val="24"/>
                <w:szCs w:val="24"/>
              </w:rPr>
              <w:t>- check Mplus User Guide</w:t>
            </w:r>
            <w:r w:rsidR="0064368E">
              <w:rPr>
                <w:i/>
                <w:sz w:val="24"/>
                <w:szCs w:val="24"/>
              </w:rPr>
              <w:t xml:space="preserve"> 531-533</w:t>
            </w:r>
            <w:r>
              <w:rPr>
                <w:sz w:val="24"/>
                <w:szCs w:val="24"/>
              </w:rPr>
              <w:t>)</w:t>
            </w:r>
            <w:r w:rsidR="0064368E">
              <w:rPr>
                <w:sz w:val="24"/>
                <w:szCs w:val="24"/>
              </w:rPr>
              <w:t xml:space="preserve">.  </w:t>
            </w:r>
          </w:p>
          <w:p w:rsidR="0064368E" w:rsidRDefault="0064368E" w:rsidP="00646641">
            <w:pPr>
              <w:rPr>
                <w:sz w:val="24"/>
                <w:szCs w:val="24"/>
              </w:rPr>
            </w:pPr>
            <w:r>
              <w:rPr>
                <w:sz w:val="24"/>
                <w:szCs w:val="24"/>
              </w:rPr>
              <w:t xml:space="preserve">For </w:t>
            </w:r>
            <w:r w:rsidR="00CF55C0">
              <w:rPr>
                <w:sz w:val="24"/>
                <w:szCs w:val="24"/>
              </w:rPr>
              <w:t>‘</w:t>
            </w:r>
            <w:r>
              <w:rPr>
                <w:sz w:val="24"/>
                <w:szCs w:val="24"/>
              </w:rPr>
              <w:t>TYPE=MIXTURE</w:t>
            </w:r>
            <w:r w:rsidR="00CF55C0">
              <w:rPr>
                <w:sz w:val="24"/>
                <w:szCs w:val="24"/>
              </w:rPr>
              <w:t>’</w:t>
            </w:r>
            <w:r>
              <w:rPr>
                <w:sz w:val="24"/>
                <w:szCs w:val="24"/>
              </w:rPr>
              <w:t>, Maximum Likelihood (ML) is the default estimator.</w:t>
            </w:r>
          </w:p>
          <w:p w:rsidR="007F2D0F" w:rsidRPr="00276B27" w:rsidRDefault="0064368E" w:rsidP="00646641">
            <w:pPr>
              <w:rPr>
                <w:sz w:val="24"/>
                <w:szCs w:val="24"/>
              </w:rPr>
            </w:pPr>
            <w:r>
              <w:rPr>
                <w:sz w:val="24"/>
                <w:szCs w:val="24"/>
              </w:rPr>
              <w:t xml:space="preserve">For </w:t>
            </w:r>
            <w:r w:rsidR="00CF55C0">
              <w:rPr>
                <w:sz w:val="24"/>
                <w:szCs w:val="24"/>
              </w:rPr>
              <w:t>‘</w:t>
            </w:r>
            <w:r>
              <w:rPr>
                <w:sz w:val="24"/>
                <w:szCs w:val="24"/>
              </w:rPr>
              <w:t>TYPE=MIXTURE COMPLEX</w:t>
            </w:r>
            <w:r w:rsidR="00CF55C0">
              <w:rPr>
                <w:sz w:val="24"/>
                <w:szCs w:val="24"/>
              </w:rPr>
              <w:t>’</w:t>
            </w:r>
            <w:r>
              <w:rPr>
                <w:sz w:val="24"/>
                <w:szCs w:val="24"/>
              </w:rPr>
              <w:t xml:space="preserve">, Maximum Likelihood Robust (MLR) is the default estimator.  </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STARTS=             </w:t>
            </w:r>
          </w:p>
        </w:tc>
        <w:tc>
          <w:tcPr>
            <w:tcW w:w="5758" w:type="dxa"/>
          </w:tcPr>
          <w:p w:rsidR="007F2D0F" w:rsidRPr="00276B27" w:rsidRDefault="007F2D0F" w:rsidP="007F2D0F">
            <w:pPr>
              <w:rPr>
                <w:sz w:val="24"/>
                <w:szCs w:val="24"/>
              </w:rPr>
            </w:pPr>
            <w:r w:rsidRPr="00276B27">
              <w:rPr>
                <w:sz w:val="24"/>
                <w:szCs w:val="24"/>
              </w:rPr>
              <w:t xml:space="preserve">Use this subcommand to specify the number of random sets of starting values to generate in the initial stage and the number of optimizations to use in the final stage. For </w:t>
            </w:r>
            <w:r w:rsidR="00CF55C0">
              <w:rPr>
                <w:sz w:val="24"/>
                <w:szCs w:val="24"/>
              </w:rPr>
              <w:t>‘</w:t>
            </w:r>
            <w:r w:rsidRPr="00276B27">
              <w:rPr>
                <w:sz w:val="24"/>
                <w:szCs w:val="24"/>
              </w:rPr>
              <w:t>TYPE=MIXTURE</w:t>
            </w:r>
            <w:r w:rsidR="00CF55C0">
              <w:rPr>
                <w:sz w:val="24"/>
                <w:szCs w:val="24"/>
              </w:rPr>
              <w:t>’</w:t>
            </w:r>
            <w:r w:rsidRPr="00276B27">
              <w:rPr>
                <w:sz w:val="24"/>
                <w:szCs w:val="24"/>
              </w:rPr>
              <w:t>, the default is 10 random sets of starting values in the initial stage and 2 optimizations in the final stage.</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7F2D0F" w:rsidP="000C0BD3">
            <w:pPr>
              <w:rPr>
                <w:sz w:val="24"/>
                <w:szCs w:val="24"/>
              </w:rPr>
            </w:pPr>
            <w:r w:rsidRPr="00276B27">
              <w:rPr>
                <w:sz w:val="24"/>
                <w:szCs w:val="24"/>
              </w:rPr>
              <w:t xml:space="preserve">STITERATIONS=       </w:t>
            </w:r>
          </w:p>
        </w:tc>
        <w:tc>
          <w:tcPr>
            <w:tcW w:w="5758" w:type="dxa"/>
          </w:tcPr>
          <w:p w:rsidR="007F2D0F" w:rsidRPr="00276B27" w:rsidRDefault="007F2D0F" w:rsidP="007F2D0F">
            <w:pPr>
              <w:rPr>
                <w:sz w:val="24"/>
                <w:szCs w:val="24"/>
              </w:rPr>
            </w:pPr>
            <w:r w:rsidRPr="00276B27">
              <w:rPr>
                <w:sz w:val="24"/>
                <w:szCs w:val="24"/>
              </w:rPr>
              <w:t xml:space="preserve">Use this subcommand to specify the maximum number of iterations allowed in the initial stage. The default number of iterations is 10.  For a more thorough investigation, 20 iterations can be requested.  </w:t>
            </w:r>
          </w:p>
        </w:tc>
      </w:tr>
      <w:tr w:rsidR="007F2D0F" w:rsidRPr="00276B27" w:rsidTr="00CF55C0">
        <w:tc>
          <w:tcPr>
            <w:tcW w:w="1362" w:type="dxa"/>
          </w:tcPr>
          <w:p w:rsidR="00CF55C0" w:rsidRPr="00CF55C0" w:rsidRDefault="00CF55C0" w:rsidP="00CF55C0">
            <w:pPr>
              <w:rPr>
                <w:b/>
                <w:color w:val="0000FF"/>
                <w:sz w:val="24"/>
                <w:szCs w:val="24"/>
              </w:rPr>
            </w:pPr>
            <w:r w:rsidRPr="00CF55C0">
              <w:rPr>
                <w:b/>
                <w:color w:val="0000FF"/>
                <w:sz w:val="24"/>
                <w:szCs w:val="24"/>
              </w:rPr>
              <w:t>MODEL:</w:t>
            </w:r>
          </w:p>
          <w:p w:rsidR="007F2D0F" w:rsidRPr="00276B27" w:rsidRDefault="007F2D0F" w:rsidP="000C0BD3">
            <w:pPr>
              <w:rPr>
                <w:sz w:val="24"/>
                <w:szCs w:val="24"/>
              </w:rPr>
            </w:pPr>
          </w:p>
        </w:tc>
        <w:tc>
          <w:tcPr>
            <w:tcW w:w="2122" w:type="dxa"/>
          </w:tcPr>
          <w:p w:rsidR="007F2D0F" w:rsidRPr="00276B27" w:rsidRDefault="007F2D0F" w:rsidP="000C0BD3">
            <w:pPr>
              <w:rPr>
                <w:sz w:val="24"/>
                <w:szCs w:val="24"/>
              </w:rPr>
            </w:pPr>
          </w:p>
        </w:tc>
        <w:tc>
          <w:tcPr>
            <w:tcW w:w="5758" w:type="dxa"/>
          </w:tcPr>
          <w:p w:rsidR="007F2D0F" w:rsidRPr="00276B27" w:rsidRDefault="00CF55C0" w:rsidP="00CF55C0">
            <w:pPr>
              <w:rPr>
                <w:sz w:val="24"/>
                <w:szCs w:val="24"/>
              </w:rPr>
            </w:pPr>
            <w:r w:rsidRPr="00276B27">
              <w:rPr>
                <w:sz w:val="24"/>
                <w:szCs w:val="24"/>
              </w:rPr>
              <w:t xml:space="preserve">The </w:t>
            </w:r>
            <w:r w:rsidRPr="00CF55C0">
              <w:rPr>
                <w:b/>
                <w:color w:val="0000FF"/>
                <w:sz w:val="24"/>
                <w:szCs w:val="24"/>
              </w:rPr>
              <w:t>MODEL</w:t>
            </w:r>
            <w:r w:rsidRPr="00276B27">
              <w:rPr>
                <w:sz w:val="24"/>
                <w:szCs w:val="24"/>
              </w:rPr>
              <w:t xml:space="preserve"> command is used to describe the</w:t>
            </w:r>
            <w:r>
              <w:rPr>
                <w:sz w:val="24"/>
                <w:szCs w:val="24"/>
              </w:rPr>
              <w:t xml:space="preserve"> model to be estimated.  I</w:t>
            </w:r>
            <w:r w:rsidRPr="00276B27">
              <w:rPr>
                <w:sz w:val="24"/>
                <w:szCs w:val="24"/>
              </w:rPr>
              <w:t xml:space="preserve">t has options for defining latent variables, describing relationships among variables in the model, and specifying details of the model.    </w:t>
            </w:r>
          </w:p>
        </w:tc>
      </w:tr>
      <w:tr w:rsidR="007F2D0F" w:rsidRPr="00276B27" w:rsidTr="00CF55C0">
        <w:tc>
          <w:tcPr>
            <w:tcW w:w="1362" w:type="dxa"/>
          </w:tcPr>
          <w:p w:rsidR="007F2D0F" w:rsidRPr="00276B27" w:rsidRDefault="007F2D0F" w:rsidP="000C0BD3">
            <w:pPr>
              <w:rPr>
                <w:sz w:val="24"/>
                <w:szCs w:val="24"/>
              </w:rPr>
            </w:pPr>
          </w:p>
        </w:tc>
        <w:tc>
          <w:tcPr>
            <w:tcW w:w="2122" w:type="dxa"/>
          </w:tcPr>
          <w:p w:rsidR="007F2D0F" w:rsidRPr="00276B27" w:rsidRDefault="00CF55C0" w:rsidP="000C0BD3">
            <w:pPr>
              <w:rPr>
                <w:sz w:val="24"/>
                <w:szCs w:val="24"/>
              </w:rPr>
            </w:pPr>
            <w:r w:rsidRPr="00276B27">
              <w:rPr>
                <w:sz w:val="24"/>
                <w:szCs w:val="24"/>
              </w:rPr>
              <w:t xml:space="preserve">%OVERALL%           </w:t>
            </w:r>
          </w:p>
        </w:tc>
        <w:tc>
          <w:tcPr>
            <w:tcW w:w="5758" w:type="dxa"/>
          </w:tcPr>
          <w:p w:rsidR="007F2D0F" w:rsidRPr="00276B27" w:rsidRDefault="00CF55C0" w:rsidP="00CF55C0">
            <w:pPr>
              <w:rPr>
                <w:sz w:val="24"/>
                <w:szCs w:val="24"/>
              </w:rPr>
            </w:pPr>
            <w:r>
              <w:rPr>
                <w:sz w:val="24"/>
                <w:szCs w:val="24"/>
              </w:rPr>
              <w:t xml:space="preserve">Technically not a subcommand (i.e. it does not need to end in a semi-colon).  </w:t>
            </w:r>
            <w:r w:rsidRPr="00276B27">
              <w:rPr>
                <w:sz w:val="24"/>
                <w:szCs w:val="24"/>
              </w:rPr>
              <w:t xml:space="preserve">At a very basic level, this is the main </w:t>
            </w:r>
            <w:r>
              <w:rPr>
                <w:sz w:val="24"/>
                <w:szCs w:val="24"/>
              </w:rPr>
              <w:t>‘</w:t>
            </w:r>
            <w:r w:rsidRPr="00276B27">
              <w:rPr>
                <w:sz w:val="24"/>
                <w:szCs w:val="24"/>
              </w:rPr>
              <w:t>subcommand</w:t>
            </w:r>
            <w:r>
              <w:rPr>
                <w:sz w:val="24"/>
                <w:szCs w:val="24"/>
              </w:rPr>
              <w:t>’</w:t>
            </w:r>
            <w:r w:rsidRPr="00276B27">
              <w:rPr>
                <w:sz w:val="24"/>
                <w:szCs w:val="24"/>
              </w:rPr>
              <w:t xml:space="preserve"> to use for a latent class model.  </w:t>
            </w:r>
          </w:p>
        </w:tc>
      </w:tr>
      <w:tr w:rsidR="007F2D0F" w:rsidRPr="00276B27" w:rsidTr="00CF55C0">
        <w:tc>
          <w:tcPr>
            <w:tcW w:w="1362" w:type="dxa"/>
          </w:tcPr>
          <w:p w:rsidR="00CF55C0" w:rsidRPr="00CF55C0" w:rsidRDefault="00CF55C0" w:rsidP="00CF55C0">
            <w:pPr>
              <w:rPr>
                <w:b/>
                <w:color w:val="0000FF"/>
                <w:sz w:val="24"/>
                <w:szCs w:val="24"/>
              </w:rPr>
            </w:pPr>
            <w:r w:rsidRPr="00CF55C0">
              <w:rPr>
                <w:b/>
                <w:color w:val="0000FF"/>
                <w:sz w:val="24"/>
                <w:szCs w:val="24"/>
              </w:rPr>
              <w:t>SAVEDATA:</w:t>
            </w:r>
          </w:p>
          <w:p w:rsidR="007F2D0F" w:rsidRPr="00276B27" w:rsidRDefault="007F2D0F" w:rsidP="000C0BD3">
            <w:pPr>
              <w:rPr>
                <w:sz w:val="24"/>
                <w:szCs w:val="24"/>
              </w:rPr>
            </w:pPr>
          </w:p>
        </w:tc>
        <w:tc>
          <w:tcPr>
            <w:tcW w:w="2122" w:type="dxa"/>
          </w:tcPr>
          <w:p w:rsidR="007F2D0F" w:rsidRPr="00276B27" w:rsidRDefault="007F2D0F" w:rsidP="000C0BD3">
            <w:pPr>
              <w:rPr>
                <w:sz w:val="24"/>
                <w:szCs w:val="24"/>
              </w:rPr>
            </w:pPr>
          </w:p>
        </w:tc>
        <w:tc>
          <w:tcPr>
            <w:tcW w:w="5758" w:type="dxa"/>
          </w:tcPr>
          <w:p w:rsidR="007F2D0F" w:rsidRPr="00276B27" w:rsidRDefault="00CF55C0" w:rsidP="000C0BD3">
            <w:pPr>
              <w:rPr>
                <w:sz w:val="24"/>
                <w:szCs w:val="24"/>
              </w:rPr>
            </w:pPr>
            <w:r w:rsidRPr="00276B27">
              <w:rPr>
                <w:sz w:val="24"/>
                <w:szCs w:val="24"/>
              </w:rPr>
              <w:t xml:space="preserve">The </w:t>
            </w:r>
            <w:r w:rsidRPr="00CF55C0">
              <w:rPr>
                <w:b/>
                <w:color w:val="0000FF"/>
                <w:sz w:val="24"/>
                <w:szCs w:val="24"/>
              </w:rPr>
              <w:t>SAVEDATA</w:t>
            </w:r>
            <w:r w:rsidRPr="00276B27">
              <w:rPr>
                <w:sz w:val="24"/>
                <w:szCs w:val="24"/>
              </w:rPr>
              <w:t xml:space="preserve"> command is used to save the analysis data, auxiliary variables, and a variety of analysis results.</w:t>
            </w:r>
          </w:p>
        </w:tc>
      </w:tr>
      <w:tr w:rsidR="00CF55C0" w:rsidRPr="00276B27" w:rsidTr="00CF55C0">
        <w:tc>
          <w:tcPr>
            <w:tcW w:w="1362" w:type="dxa"/>
          </w:tcPr>
          <w:p w:rsidR="00CF55C0" w:rsidRPr="00CF55C0" w:rsidRDefault="00CF55C0" w:rsidP="00CF55C0">
            <w:pPr>
              <w:rPr>
                <w:b/>
                <w:color w:val="0000FF"/>
                <w:sz w:val="24"/>
                <w:szCs w:val="24"/>
              </w:rPr>
            </w:pPr>
          </w:p>
        </w:tc>
        <w:tc>
          <w:tcPr>
            <w:tcW w:w="2122" w:type="dxa"/>
          </w:tcPr>
          <w:p w:rsidR="00CF55C0" w:rsidRPr="00276B27" w:rsidRDefault="00CF55C0" w:rsidP="000C0BD3">
            <w:pPr>
              <w:rPr>
                <w:sz w:val="24"/>
                <w:szCs w:val="24"/>
              </w:rPr>
            </w:pPr>
            <w:r w:rsidRPr="00276B27">
              <w:rPr>
                <w:sz w:val="24"/>
                <w:szCs w:val="24"/>
              </w:rPr>
              <w:t xml:space="preserve">SAVE =              </w:t>
            </w:r>
          </w:p>
        </w:tc>
        <w:tc>
          <w:tcPr>
            <w:tcW w:w="5758" w:type="dxa"/>
          </w:tcPr>
          <w:p w:rsidR="00CF55C0" w:rsidRPr="00276B27" w:rsidRDefault="00CF55C0" w:rsidP="00CF55C0">
            <w:pPr>
              <w:rPr>
                <w:sz w:val="24"/>
                <w:szCs w:val="24"/>
              </w:rPr>
            </w:pPr>
            <w:r w:rsidRPr="00276B27">
              <w:rPr>
                <w:sz w:val="24"/>
                <w:szCs w:val="24"/>
              </w:rPr>
              <w:t xml:space="preserve">When </w:t>
            </w:r>
            <w:r>
              <w:rPr>
                <w:sz w:val="24"/>
                <w:szCs w:val="24"/>
              </w:rPr>
              <w:t>‘</w:t>
            </w:r>
            <w:r w:rsidRPr="00276B27">
              <w:rPr>
                <w:sz w:val="24"/>
                <w:szCs w:val="24"/>
              </w:rPr>
              <w:t>SAVE=CPROBABILITIES</w:t>
            </w:r>
            <w:r>
              <w:rPr>
                <w:sz w:val="24"/>
                <w:szCs w:val="24"/>
              </w:rPr>
              <w:t>’</w:t>
            </w:r>
            <w:r w:rsidRPr="00276B27">
              <w:rPr>
                <w:sz w:val="24"/>
                <w:szCs w:val="24"/>
              </w:rPr>
              <w:t xml:space="preserve"> is used in conjunction with </w:t>
            </w:r>
            <w:r>
              <w:rPr>
                <w:sz w:val="24"/>
                <w:szCs w:val="24"/>
              </w:rPr>
              <w:t>‘</w:t>
            </w:r>
            <w:r w:rsidRPr="00276B27">
              <w:rPr>
                <w:sz w:val="24"/>
                <w:szCs w:val="24"/>
              </w:rPr>
              <w:t>TYPE=MIXTURE</w:t>
            </w:r>
            <w:r>
              <w:rPr>
                <w:sz w:val="24"/>
                <w:szCs w:val="24"/>
              </w:rPr>
              <w:t>’</w:t>
            </w:r>
            <w:r w:rsidRPr="00276B27">
              <w:rPr>
                <w:sz w:val="24"/>
                <w:szCs w:val="24"/>
              </w:rPr>
              <w:t xml:space="preserve"> in the </w:t>
            </w:r>
            <w:r w:rsidRPr="00CF55C0">
              <w:rPr>
                <w:b/>
                <w:color w:val="0000FF"/>
                <w:sz w:val="24"/>
                <w:szCs w:val="24"/>
              </w:rPr>
              <w:t>ANALYSIS</w:t>
            </w:r>
            <w:r w:rsidRPr="00276B27">
              <w:rPr>
                <w:sz w:val="24"/>
                <w:szCs w:val="24"/>
              </w:rPr>
              <w:t xml:space="preserve"> command, ind</w:t>
            </w:r>
            <w:r>
              <w:rPr>
                <w:sz w:val="24"/>
                <w:szCs w:val="24"/>
              </w:rPr>
              <w:t>ividual posterior probabilities f</w:t>
            </w:r>
            <w:r w:rsidRPr="00276B27">
              <w:rPr>
                <w:sz w:val="24"/>
                <w:szCs w:val="24"/>
              </w:rPr>
              <w:t>or each class are saved along with the other analysis variables. In addition, a variable is saved that contains the most likely</w:t>
            </w:r>
            <w:r>
              <w:rPr>
                <w:sz w:val="24"/>
                <w:szCs w:val="24"/>
              </w:rPr>
              <w:t xml:space="preserve"> </w:t>
            </w:r>
            <w:r w:rsidRPr="00276B27">
              <w:rPr>
                <w:sz w:val="24"/>
                <w:szCs w:val="24"/>
              </w:rPr>
              <w:t>class membership, that is, the class with the highest posterior probability for each individual.</w:t>
            </w:r>
          </w:p>
        </w:tc>
      </w:tr>
      <w:tr w:rsidR="00CF55C0" w:rsidRPr="00276B27" w:rsidTr="00CF55C0">
        <w:tc>
          <w:tcPr>
            <w:tcW w:w="1362" w:type="dxa"/>
          </w:tcPr>
          <w:p w:rsidR="00CF55C0" w:rsidRPr="00CF55C0" w:rsidRDefault="00CF55C0" w:rsidP="006F59C6">
            <w:pPr>
              <w:rPr>
                <w:b/>
                <w:color w:val="0000FF"/>
                <w:sz w:val="24"/>
                <w:szCs w:val="24"/>
              </w:rPr>
            </w:pPr>
          </w:p>
        </w:tc>
        <w:tc>
          <w:tcPr>
            <w:tcW w:w="2122" w:type="dxa"/>
          </w:tcPr>
          <w:p w:rsidR="00CF55C0" w:rsidRPr="00276B27" w:rsidRDefault="00CF55C0" w:rsidP="006F59C6">
            <w:pPr>
              <w:rPr>
                <w:sz w:val="24"/>
                <w:szCs w:val="24"/>
              </w:rPr>
            </w:pPr>
            <w:r w:rsidRPr="00276B27">
              <w:rPr>
                <w:sz w:val="24"/>
                <w:szCs w:val="24"/>
              </w:rPr>
              <w:t xml:space="preserve">FILE IS             </w:t>
            </w:r>
          </w:p>
        </w:tc>
        <w:tc>
          <w:tcPr>
            <w:tcW w:w="5758" w:type="dxa"/>
          </w:tcPr>
          <w:p w:rsidR="00CF55C0" w:rsidRPr="00276B27" w:rsidRDefault="00CF55C0" w:rsidP="00CF55C0">
            <w:pPr>
              <w:rPr>
                <w:sz w:val="24"/>
                <w:szCs w:val="24"/>
              </w:rPr>
            </w:pPr>
            <w:r w:rsidRPr="00276B27">
              <w:rPr>
                <w:sz w:val="24"/>
                <w:szCs w:val="24"/>
              </w:rPr>
              <w:t>Use this subcommand to specify the name of the ASCII file in which the individual-level data used in the analysis will be saved</w:t>
            </w:r>
            <w:r>
              <w:rPr>
                <w:sz w:val="24"/>
                <w:szCs w:val="24"/>
              </w:rPr>
              <w:t xml:space="preserve">.  Following this subcommand with </w:t>
            </w:r>
            <w:r>
              <w:rPr>
                <w:sz w:val="24"/>
                <w:szCs w:val="24"/>
              </w:rPr>
              <w:lastRenderedPageBreak/>
              <w:t xml:space="preserve">FILENAME.DAT means the file will be saved in the same location as the input file.  If you want to save it in another location, you need to specify the file to that specific directory.    </w:t>
            </w:r>
          </w:p>
        </w:tc>
      </w:tr>
      <w:tr w:rsidR="00CF55C0" w:rsidRPr="00276B27" w:rsidTr="00CF55C0">
        <w:tc>
          <w:tcPr>
            <w:tcW w:w="1362" w:type="dxa"/>
          </w:tcPr>
          <w:p w:rsidR="00CF55C0" w:rsidRPr="00CF55C0" w:rsidRDefault="00CF55C0" w:rsidP="00CF55C0">
            <w:pPr>
              <w:rPr>
                <w:b/>
                <w:color w:val="0000FF"/>
                <w:sz w:val="24"/>
                <w:szCs w:val="24"/>
              </w:rPr>
            </w:pPr>
            <w:r w:rsidRPr="00CF55C0">
              <w:rPr>
                <w:b/>
                <w:color w:val="0000FF"/>
                <w:sz w:val="24"/>
                <w:szCs w:val="24"/>
              </w:rPr>
              <w:lastRenderedPageBreak/>
              <w:t>OUTPUT:</w:t>
            </w:r>
          </w:p>
          <w:p w:rsidR="00CF55C0" w:rsidRPr="00CF55C0" w:rsidRDefault="00CF55C0" w:rsidP="006F59C6">
            <w:pPr>
              <w:rPr>
                <w:b/>
                <w:color w:val="0000FF"/>
                <w:sz w:val="24"/>
                <w:szCs w:val="24"/>
              </w:rPr>
            </w:pPr>
          </w:p>
        </w:tc>
        <w:tc>
          <w:tcPr>
            <w:tcW w:w="2122" w:type="dxa"/>
          </w:tcPr>
          <w:p w:rsidR="00CF55C0" w:rsidRPr="00276B27" w:rsidRDefault="00CF55C0" w:rsidP="006F59C6">
            <w:pPr>
              <w:rPr>
                <w:sz w:val="24"/>
                <w:szCs w:val="24"/>
              </w:rPr>
            </w:pPr>
          </w:p>
        </w:tc>
        <w:tc>
          <w:tcPr>
            <w:tcW w:w="5758" w:type="dxa"/>
          </w:tcPr>
          <w:p w:rsidR="00CF55C0" w:rsidRPr="00276B27" w:rsidRDefault="00CF55C0" w:rsidP="00CF55C0">
            <w:pPr>
              <w:rPr>
                <w:sz w:val="24"/>
                <w:szCs w:val="24"/>
              </w:rPr>
            </w:pPr>
            <w:r w:rsidRPr="00276B27">
              <w:rPr>
                <w:sz w:val="24"/>
                <w:szCs w:val="24"/>
              </w:rPr>
              <w:t>The OUTPUT command is not a required command.  The default output for all analyses includes a listing of the input setup, a summary of the analysis specifications, and a summary of the analysis results.</w:t>
            </w:r>
            <w:r>
              <w:rPr>
                <w:sz w:val="24"/>
                <w:szCs w:val="24"/>
              </w:rPr>
              <w:t xml:space="preserve">  The more information you request in the output, the longer Mplus takes to run the analysis and produce the output.  </w:t>
            </w:r>
          </w:p>
        </w:tc>
      </w:tr>
      <w:tr w:rsidR="00CF55C0" w:rsidRPr="00276B27" w:rsidTr="00CF55C0">
        <w:tc>
          <w:tcPr>
            <w:tcW w:w="1362" w:type="dxa"/>
          </w:tcPr>
          <w:p w:rsidR="00CF55C0" w:rsidRPr="00CF55C0" w:rsidRDefault="00CF55C0" w:rsidP="00CF55C0">
            <w:pPr>
              <w:rPr>
                <w:b/>
                <w:color w:val="0000FF"/>
                <w:sz w:val="24"/>
                <w:szCs w:val="24"/>
              </w:rPr>
            </w:pPr>
          </w:p>
        </w:tc>
        <w:tc>
          <w:tcPr>
            <w:tcW w:w="2122" w:type="dxa"/>
          </w:tcPr>
          <w:p w:rsidR="00CF55C0" w:rsidRPr="00276B27" w:rsidRDefault="00CF55C0" w:rsidP="006F59C6">
            <w:pPr>
              <w:rPr>
                <w:sz w:val="24"/>
                <w:szCs w:val="24"/>
              </w:rPr>
            </w:pPr>
            <w:r w:rsidRPr="00276B27">
              <w:rPr>
                <w:sz w:val="24"/>
                <w:szCs w:val="24"/>
              </w:rPr>
              <w:t xml:space="preserve">CINTERVAL  </w:t>
            </w:r>
          </w:p>
        </w:tc>
        <w:tc>
          <w:tcPr>
            <w:tcW w:w="5758" w:type="dxa"/>
          </w:tcPr>
          <w:p w:rsidR="00CF55C0" w:rsidRPr="00276B27" w:rsidRDefault="00CF55C0" w:rsidP="00CF55C0">
            <w:pPr>
              <w:rPr>
                <w:sz w:val="24"/>
                <w:szCs w:val="24"/>
              </w:rPr>
            </w:pPr>
            <w:r w:rsidRPr="00276B27">
              <w:rPr>
                <w:sz w:val="24"/>
                <w:szCs w:val="24"/>
              </w:rPr>
              <w:t xml:space="preserve">Use this subcommand to request confidence intervals for </w:t>
            </w:r>
            <w:r>
              <w:rPr>
                <w:sz w:val="24"/>
                <w:szCs w:val="24"/>
              </w:rPr>
              <w:t>m</w:t>
            </w:r>
            <w:r w:rsidRPr="00276B27">
              <w:rPr>
                <w:sz w:val="24"/>
                <w:szCs w:val="24"/>
              </w:rPr>
              <w:t>odel parameter estimates</w:t>
            </w:r>
            <w:r w:rsidR="00516ABD">
              <w:rPr>
                <w:sz w:val="24"/>
                <w:szCs w:val="24"/>
              </w:rPr>
              <w:t>.</w:t>
            </w:r>
          </w:p>
        </w:tc>
      </w:tr>
      <w:tr w:rsidR="00CF55C0" w:rsidRPr="00276B27" w:rsidTr="00CF55C0">
        <w:tc>
          <w:tcPr>
            <w:tcW w:w="1362" w:type="dxa"/>
          </w:tcPr>
          <w:p w:rsidR="00CF55C0" w:rsidRPr="00CF55C0" w:rsidRDefault="00CF55C0" w:rsidP="00CF55C0">
            <w:pPr>
              <w:rPr>
                <w:b/>
                <w:color w:val="0000FF"/>
                <w:sz w:val="24"/>
                <w:szCs w:val="24"/>
              </w:rPr>
            </w:pPr>
          </w:p>
        </w:tc>
        <w:tc>
          <w:tcPr>
            <w:tcW w:w="2122" w:type="dxa"/>
          </w:tcPr>
          <w:p w:rsidR="00CF55C0" w:rsidRPr="00276B27" w:rsidRDefault="00CF55C0" w:rsidP="006F59C6">
            <w:pPr>
              <w:rPr>
                <w:sz w:val="24"/>
                <w:szCs w:val="24"/>
              </w:rPr>
            </w:pPr>
            <w:r w:rsidRPr="00276B27">
              <w:rPr>
                <w:sz w:val="24"/>
                <w:szCs w:val="24"/>
              </w:rPr>
              <w:t>TECH10</w:t>
            </w:r>
          </w:p>
        </w:tc>
        <w:tc>
          <w:tcPr>
            <w:tcW w:w="5758" w:type="dxa"/>
          </w:tcPr>
          <w:p w:rsidR="00CF55C0" w:rsidRPr="00276B27" w:rsidRDefault="00CF55C0" w:rsidP="00CF55C0">
            <w:pPr>
              <w:rPr>
                <w:sz w:val="24"/>
                <w:szCs w:val="24"/>
              </w:rPr>
            </w:pPr>
            <w:r w:rsidRPr="00276B27">
              <w:rPr>
                <w:sz w:val="24"/>
                <w:szCs w:val="24"/>
              </w:rPr>
              <w:t>Use this subcommand to request univariate, bivariate, and response pattern model fit information for the categorical dependent variables in the model. This includes observed and estimated (expected) frequencies and standardized re</w:t>
            </w:r>
            <w:r>
              <w:rPr>
                <w:sz w:val="24"/>
                <w:szCs w:val="24"/>
              </w:rPr>
              <w:t>siduals. TECH10 is available for</w:t>
            </w:r>
            <w:r w:rsidRPr="00276B27">
              <w:rPr>
                <w:sz w:val="24"/>
                <w:szCs w:val="24"/>
              </w:rPr>
              <w:t xml:space="preserve">      </w:t>
            </w:r>
            <w:r>
              <w:rPr>
                <w:sz w:val="24"/>
                <w:szCs w:val="24"/>
              </w:rPr>
              <w:t>‘</w:t>
            </w:r>
            <w:r w:rsidRPr="00276B27">
              <w:rPr>
                <w:sz w:val="24"/>
                <w:szCs w:val="24"/>
              </w:rPr>
              <w:t>TYPE=MIXTURE</w:t>
            </w:r>
            <w:r>
              <w:rPr>
                <w:sz w:val="24"/>
                <w:szCs w:val="24"/>
              </w:rPr>
              <w:t>’</w:t>
            </w:r>
            <w:r w:rsidRPr="00276B27">
              <w:rPr>
                <w:sz w:val="24"/>
                <w:szCs w:val="24"/>
              </w:rPr>
              <w:t xml:space="preserve"> and categorical and count variables with maximum likelihood estimation.</w:t>
            </w:r>
          </w:p>
        </w:tc>
      </w:tr>
      <w:tr w:rsidR="00CF55C0" w:rsidRPr="00276B27" w:rsidTr="00CF55C0">
        <w:tc>
          <w:tcPr>
            <w:tcW w:w="1362" w:type="dxa"/>
          </w:tcPr>
          <w:p w:rsidR="00CF55C0" w:rsidRPr="00CF55C0" w:rsidRDefault="00CF55C0" w:rsidP="006F59C6">
            <w:pPr>
              <w:rPr>
                <w:b/>
                <w:color w:val="0000FF"/>
                <w:sz w:val="24"/>
                <w:szCs w:val="24"/>
              </w:rPr>
            </w:pPr>
          </w:p>
        </w:tc>
        <w:tc>
          <w:tcPr>
            <w:tcW w:w="2122" w:type="dxa"/>
          </w:tcPr>
          <w:p w:rsidR="00CF55C0" w:rsidRPr="00276B27" w:rsidRDefault="00CF55C0" w:rsidP="006F59C6">
            <w:pPr>
              <w:rPr>
                <w:sz w:val="24"/>
                <w:szCs w:val="24"/>
              </w:rPr>
            </w:pPr>
            <w:r w:rsidRPr="00276B27">
              <w:rPr>
                <w:sz w:val="24"/>
                <w:szCs w:val="24"/>
              </w:rPr>
              <w:t>TECH11</w:t>
            </w:r>
          </w:p>
        </w:tc>
        <w:tc>
          <w:tcPr>
            <w:tcW w:w="5758" w:type="dxa"/>
          </w:tcPr>
          <w:p w:rsidR="00CF55C0" w:rsidRDefault="00CF55C0" w:rsidP="00CF55C0">
            <w:pPr>
              <w:rPr>
                <w:sz w:val="24"/>
                <w:szCs w:val="24"/>
              </w:rPr>
            </w:pPr>
            <w:r w:rsidRPr="00276B27">
              <w:rPr>
                <w:sz w:val="24"/>
                <w:szCs w:val="24"/>
              </w:rPr>
              <w:t xml:space="preserve">Use this subcommand in conjunction with TYPE=MIXTURE to request the Lo-Mendell-Rubin likelihood ratio </w:t>
            </w:r>
            <w:r>
              <w:rPr>
                <w:sz w:val="24"/>
                <w:szCs w:val="24"/>
              </w:rPr>
              <w:t>test of model fit that compares</w:t>
            </w:r>
            <w:r w:rsidRPr="00276B27">
              <w:rPr>
                <w:sz w:val="24"/>
                <w:szCs w:val="24"/>
              </w:rPr>
              <w:t xml:space="preserve">                 the estimated model with a model with one less class than the estimated model.  </w:t>
            </w:r>
          </w:p>
          <w:p w:rsidR="00CF55C0" w:rsidRPr="00276B27" w:rsidRDefault="00CF55C0" w:rsidP="00CF55C0">
            <w:pPr>
              <w:rPr>
                <w:sz w:val="24"/>
                <w:szCs w:val="24"/>
              </w:rPr>
            </w:pPr>
            <w:r>
              <w:rPr>
                <w:sz w:val="24"/>
                <w:szCs w:val="24"/>
              </w:rPr>
              <w:t>(</w:t>
            </w:r>
            <w:r w:rsidRPr="00CF55C0">
              <w:rPr>
                <w:i/>
                <w:sz w:val="24"/>
                <w:szCs w:val="24"/>
              </w:rPr>
              <w:t>Note. TECH11 is available only for ESTIMATOR=MLR</w:t>
            </w:r>
            <w:r>
              <w:rPr>
                <w:sz w:val="24"/>
                <w:szCs w:val="24"/>
              </w:rPr>
              <w:t>)</w:t>
            </w:r>
            <w:r w:rsidRPr="00276B27">
              <w:rPr>
                <w:sz w:val="24"/>
                <w:szCs w:val="24"/>
              </w:rPr>
              <w:t>.</w:t>
            </w:r>
          </w:p>
        </w:tc>
      </w:tr>
      <w:tr w:rsidR="00DC398D" w:rsidRPr="00276B27" w:rsidTr="00CF55C0">
        <w:tc>
          <w:tcPr>
            <w:tcW w:w="1362" w:type="dxa"/>
          </w:tcPr>
          <w:p w:rsidR="00DC398D" w:rsidRPr="00CF55C0" w:rsidRDefault="00DC398D" w:rsidP="006F59C6">
            <w:pPr>
              <w:rPr>
                <w:b/>
                <w:color w:val="0000FF"/>
                <w:sz w:val="24"/>
                <w:szCs w:val="24"/>
              </w:rPr>
            </w:pPr>
            <w:r>
              <w:rPr>
                <w:b/>
                <w:color w:val="0000FF"/>
                <w:sz w:val="24"/>
                <w:szCs w:val="24"/>
              </w:rPr>
              <w:t>PLOT:</w:t>
            </w:r>
          </w:p>
        </w:tc>
        <w:tc>
          <w:tcPr>
            <w:tcW w:w="2122" w:type="dxa"/>
          </w:tcPr>
          <w:p w:rsidR="00DC398D" w:rsidRPr="00276B27" w:rsidRDefault="00DC398D" w:rsidP="006F59C6">
            <w:pPr>
              <w:rPr>
                <w:sz w:val="24"/>
                <w:szCs w:val="24"/>
              </w:rPr>
            </w:pPr>
          </w:p>
        </w:tc>
        <w:tc>
          <w:tcPr>
            <w:tcW w:w="5758" w:type="dxa"/>
          </w:tcPr>
          <w:p w:rsidR="00DC398D" w:rsidRPr="00DC398D" w:rsidRDefault="00DC398D" w:rsidP="00DC398D">
            <w:pPr>
              <w:autoSpaceDE w:val="0"/>
              <w:autoSpaceDN w:val="0"/>
              <w:adjustRightInd w:val="0"/>
              <w:rPr>
                <w:sz w:val="24"/>
                <w:szCs w:val="24"/>
              </w:rPr>
            </w:pPr>
            <w:r w:rsidRPr="00DC398D">
              <w:rPr>
                <w:rFonts w:cstheme="minorHAnsi"/>
                <w:sz w:val="24"/>
                <w:szCs w:val="24"/>
              </w:rPr>
              <w:t>The PLOT command is used to request graphical displays of observed data and analysis results. These graphical displays can be viewed after the analysis is completed using a post-processing graphics module.</w:t>
            </w:r>
          </w:p>
        </w:tc>
      </w:tr>
      <w:tr w:rsidR="00DC398D" w:rsidRPr="00276B27" w:rsidTr="00CF55C0">
        <w:tc>
          <w:tcPr>
            <w:tcW w:w="1362" w:type="dxa"/>
          </w:tcPr>
          <w:p w:rsidR="00DC398D" w:rsidRDefault="00DC398D" w:rsidP="006F59C6">
            <w:pPr>
              <w:rPr>
                <w:b/>
                <w:color w:val="0000FF"/>
                <w:sz w:val="24"/>
                <w:szCs w:val="24"/>
              </w:rPr>
            </w:pPr>
          </w:p>
        </w:tc>
        <w:tc>
          <w:tcPr>
            <w:tcW w:w="2122" w:type="dxa"/>
          </w:tcPr>
          <w:p w:rsidR="00DC398D" w:rsidRPr="009550E7" w:rsidRDefault="00DC398D" w:rsidP="006F59C6">
            <w:pPr>
              <w:rPr>
                <w:rFonts w:cstheme="minorHAnsi"/>
                <w:sz w:val="24"/>
                <w:szCs w:val="24"/>
              </w:rPr>
            </w:pPr>
            <w:r w:rsidRPr="009550E7">
              <w:rPr>
                <w:rFonts w:cstheme="minorHAnsi"/>
                <w:sz w:val="24"/>
                <w:szCs w:val="24"/>
              </w:rPr>
              <w:t>TYPE IS</w:t>
            </w:r>
          </w:p>
        </w:tc>
        <w:tc>
          <w:tcPr>
            <w:tcW w:w="5758" w:type="dxa"/>
          </w:tcPr>
          <w:p w:rsidR="00DC398D" w:rsidRPr="00DC398D" w:rsidRDefault="00DC398D" w:rsidP="00DC398D">
            <w:pPr>
              <w:autoSpaceDE w:val="0"/>
              <w:autoSpaceDN w:val="0"/>
              <w:adjustRightInd w:val="0"/>
              <w:rPr>
                <w:rFonts w:cstheme="minorHAnsi"/>
                <w:sz w:val="24"/>
                <w:szCs w:val="24"/>
              </w:rPr>
            </w:pPr>
            <w:r>
              <w:rPr>
                <w:rFonts w:cstheme="minorHAnsi"/>
                <w:sz w:val="24"/>
                <w:szCs w:val="24"/>
              </w:rPr>
              <w:t>PLOT 3 is useful to request when estimating a latent class model.</w:t>
            </w:r>
            <w:r w:rsidR="009550E7">
              <w:rPr>
                <w:rFonts w:cstheme="minorHAnsi"/>
                <w:sz w:val="24"/>
                <w:szCs w:val="24"/>
              </w:rPr>
              <w:t xml:space="preserve"> This will give you a graph of the estimated probabilities for each item in the analysis across the various classes. </w:t>
            </w:r>
            <w:r>
              <w:rPr>
                <w:rFonts w:cstheme="minorHAnsi"/>
                <w:sz w:val="24"/>
                <w:szCs w:val="24"/>
              </w:rPr>
              <w:t xml:space="preserve">  </w:t>
            </w:r>
          </w:p>
        </w:tc>
      </w:tr>
      <w:tr w:rsidR="009550E7" w:rsidRPr="00276B27" w:rsidTr="00CF55C0">
        <w:tc>
          <w:tcPr>
            <w:tcW w:w="1362" w:type="dxa"/>
          </w:tcPr>
          <w:p w:rsidR="009550E7" w:rsidRDefault="009550E7" w:rsidP="006F59C6">
            <w:pPr>
              <w:rPr>
                <w:b/>
                <w:color w:val="0000FF"/>
                <w:sz w:val="24"/>
                <w:szCs w:val="24"/>
              </w:rPr>
            </w:pPr>
          </w:p>
        </w:tc>
        <w:tc>
          <w:tcPr>
            <w:tcW w:w="2122" w:type="dxa"/>
          </w:tcPr>
          <w:p w:rsidR="009550E7" w:rsidRPr="009550E7" w:rsidRDefault="009550E7" w:rsidP="006F59C6">
            <w:pPr>
              <w:rPr>
                <w:rFonts w:cstheme="minorHAnsi"/>
                <w:sz w:val="24"/>
                <w:szCs w:val="24"/>
              </w:rPr>
            </w:pPr>
            <w:r>
              <w:rPr>
                <w:rFonts w:cstheme="minorHAnsi"/>
                <w:sz w:val="24"/>
                <w:szCs w:val="24"/>
              </w:rPr>
              <w:t>SERIES IS</w:t>
            </w:r>
          </w:p>
        </w:tc>
        <w:tc>
          <w:tcPr>
            <w:tcW w:w="5758" w:type="dxa"/>
          </w:tcPr>
          <w:p w:rsidR="00E159EE" w:rsidRDefault="00E159EE" w:rsidP="00E159EE">
            <w:pPr>
              <w:autoSpaceDE w:val="0"/>
              <w:autoSpaceDN w:val="0"/>
              <w:adjustRightInd w:val="0"/>
              <w:rPr>
                <w:rFonts w:cstheme="minorHAnsi"/>
                <w:sz w:val="24"/>
                <w:szCs w:val="24"/>
              </w:rPr>
            </w:pPr>
            <w:r>
              <w:rPr>
                <w:rFonts w:cstheme="minorHAnsi"/>
                <w:sz w:val="24"/>
                <w:szCs w:val="24"/>
              </w:rPr>
              <w:t xml:space="preserve">Use this subcommand to </w:t>
            </w:r>
            <w:r w:rsidR="009550E7" w:rsidRPr="009550E7">
              <w:rPr>
                <w:rFonts w:cstheme="minorHAnsi"/>
                <w:sz w:val="24"/>
                <w:szCs w:val="24"/>
              </w:rPr>
              <w:t xml:space="preserve">list the names of </w:t>
            </w:r>
            <w:r>
              <w:rPr>
                <w:rFonts w:cstheme="minorHAnsi"/>
                <w:sz w:val="24"/>
                <w:szCs w:val="24"/>
              </w:rPr>
              <w:t xml:space="preserve">the </w:t>
            </w:r>
            <w:r w:rsidR="009550E7" w:rsidRPr="009550E7">
              <w:rPr>
                <w:rFonts w:cstheme="minorHAnsi"/>
                <w:sz w:val="24"/>
                <w:szCs w:val="24"/>
              </w:rPr>
              <w:t>variables to be used in plots</w:t>
            </w:r>
            <w:r w:rsidR="009550E7">
              <w:rPr>
                <w:rFonts w:cstheme="minorHAnsi"/>
                <w:sz w:val="24"/>
                <w:szCs w:val="24"/>
              </w:rPr>
              <w:t xml:space="preserve">.  </w:t>
            </w:r>
            <w:r>
              <w:rPr>
                <w:rFonts w:cstheme="minorHAnsi"/>
                <w:sz w:val="24"/>
                <w:szCs w:val="24"/>
              </w:rPr>
              <w:t>This can be done in two ways:</w:t>
            </w:r>
          </w:p>
          <w:p w:rsidR="00E159EE" w:rsidRPr="00E159EE" w:rsidRDefault="00E159EE" w:rsidP="00E159EE">
            <w:pPr>
              <w:pStyle w:val="ListParagraph"/>
              <w:numPr>
                <w:ilvl w:val="0"/>
                <w:numId w:val="3"/>
              </w:numPr>
              <w:autoSpaceDE w:val="0"/>
              <w:autoSpaceDN w:val="0"/>
              <w:adjustRightInd w:val="0"/>
              <w:rPr>
                <w:rFonts w:cstheme="minorHAnsi"/>
                <w:sz w:val="24"/>
                <w:szCs w:val="24"/>
              </w:rPr>
            </w:pPr>
            <w:r w:rsidRPr="00E159EE">
              <w:rPr>
                <w:rFonts w:cstheme="minorHAnsi"/>
                <w:sz w:val="24"/>
                <w:szCs w:val="24"/>
              </w:rPr>
              <w:t xml:space="preserve">List the variables </w:t>
            </w:r>
            <w:r>
              <w:rPr>
                <w:rFonts w:cstheme="minorHAnsi"/>
                <w:sz w:val="24"/>
                <w:szCs w:val="24"/>
              </w:rPr>
              <w:t>individually</w:t>
            </w:r>
          </w:p>
          <w:p w:rsidR="00E159EE" w:rsidRDefault="00E159EE" w:rsidP="00E159EE">
            <w:pPr>
              <w:pStyle w:val="ListParagraph"/>
              <w:numPr>
                <w:ilvl w:val="0"/>
                <w:numId w:val="3"/>
              </w:numPr>
              <w:autoSpaceDE w:val="0"/>
              <w:autoSpaceDN w:val="0"/>
              <w:adjustRightInd w:val="0"/>
              <w:rPr>
                <w:rFonts w:cstheme="minorHAnsi"/>
                <w:sz w:val="24"/>
                <w:szCs w:val="24"/>
              </w:rPr>
            </w:pPr>
            <w:r>
              <w:rPr>
                <w:rFonts w:cstheme="minorHAnsi"/>
                <w:sz w:val="24"/>
                <w:szCs w:val="24"/>
              </w:rPr>
              <w:t xml:space="preserve">List the </w:t>
            </w:r>
            <w:r w:rsidR="00F87A67" w:rsidRPr="00E159EE">
              <w:rPr>
                <w:rFonts w:cstheme="minorHAnsi"/>
                <w:sz w:val="24"/>
                <w:szCs w:val="24"/>
              </w:rPr>
              <w:t>first and last variables separated by a hyphen</w:t>
            </w:r>
            <w:r w:rsidR="00516ABD">
              <w:rPr>
                <w:rFonts w:cstheme="minorHAnsi"/>
                <w:sz w:val="24"/>
                <w:szCs w:val="24"/>
              </w:rPr>
              <w:t xml:space="preserve"> (-)</w:t>
            </w:r>
          </w:p>
          <w:p w:rsidR="009550E7" w:rsidRPr="00E159EE" w:rsidRDefault="00E159EE" w:rsidP="00E159EE">
            <w:pPr>
              <w:autoSpaceDE w:val="0"/>
              <w:autoSpaceDN w:val="0"/>
              <w:adjustRightInd w:val="0"/>
              <w:rPr>
                <w:rFonts w:cstheme="minorHAnsi"/>
                <w:sz w:val="24"/>
                <w:szCs w:val="24"/>
              </w:rPr>
            </w:pPr>
            <w:r>
              <w:rPr>
                <w:rFonts w:cstheme="minorHAnsi"/>
                <w:sz w:val="24"/>
                <w:szCs w:val="24"/>
              </w:rPr>
              <w:t xml:space="preserve">Then, </w:t>
            </w:r>
            <w:r w:rsidR="00F87A67" w:rsidRPr="00E159EE">
              <w:rPr>
                <w:rFonts w:cstheme="minorHAnsi"/>
                <w:sz w:val="24"/>
                <w:szCs w:val="24"/>
              </w:rPr>
              <w:t>use and asterisk (*) to request integer values starting with 0 and increasing by 1.</w:t>
            </w:r>
            <w:r>
              <w:rPr>
                <w:rFonts w:cstheme="minorHAnsi"/>
                <w:sz w:val="24"/>
                <w:szCs w:val="24"/>
              </w:rPr>
              <w:t xml:space="preserve">  This means that the first variable in the list will correspond to a value of 0 on the x-axis, the second variable will correspond to a value of 1 on the x-axis, and so forth. </w:t>
            </w:r>
            <w:r w:rsidR="00F87A67" w:rsidRPr="00E159EE">
              <w:rPr>
                <w:rFonts w:cstheme="minorHAnsi"/>
                <w:sz w:val="24"/>
                <w:szCs w:val="24"/>
              </w:rPr>
              <w:t xml:space="preserve">  </w:t>
            </w:r>
          </w:p>
        </w:tc>
      </w:tr>
    </w:tbl>
    <w:p w:rsidR="00353EEF" w:rsidRPr="00276B27" w:rsidRDefault="00353EEF" w:rsidP="00353EEF">
      <w:pPr>
        <w:spacing w:after="0" w:line="240" w:lineRule="auto"/>
        <w:rPr>
          <w:sz w:val="24"/>
          <w:szCs w:val="24"/>
        </w:rPr>
      </w:pPr>
    </w:p>
    <w:p w:rsidR="00CF55C0" w:rsidRDefault="00CF55C0" w:rsidP="00353EEF">
      <w:pPr>
        <w:spacing w:after="0" w:line="240" w:lineRule="auto"/>
        <w:rPr>
          <w:sz w:val="24"/>
          <w:szCs w:val="24"/>
        </w:rPr>
      </w:pPr>
    </w:p>
    <w:sectPr w:rsidR="00CF55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1F" w:rsidRDefault="0024421F" w:rsidP="0024421F">
      <w:pPr>
        <w:spacing w:after="0" w:line="240" w:lineRule="auto"/>
      </w:pPr>
      <w:r>
        <w:separator/>
      </w:r>
    </w:p>
  </w:endnote>
  <w:endnote w:type="continuationSeparator" w:id="0">
    <w:p w:rsidR="0024421F" w:rsidRDefault="0024421F" w:rsidP="0024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60139"/>
      <w:docPartObj>
        <w:docPartGallery w:val="Page Numbers (Bottom of Page)"/>
        <w:docPartUnique/>
      </w:docPartObj>
    </w:sdtPr>
    <w:sdtEndPr/>
    <w:sdtContent>
      <w:sdt>
        <w:sdtPr>
          <w:id w:val="860082579"/>
          <w:docPartObj>
            <w:docPartGallery w:val="Page Numbers (Top of Page)"/>
            <w:docPartUnique/>
          </w:docPartObj>
        </w:sdtPr>
        <w:sdtEndPr/>
        <w:sdtContent>
          <w:p w:rsidR="0024421F" w:rsidRDefault="002442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B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BC8">
              <w:rPr>
                <w:b/>
                <w:bCs/>
                <w:noProof/>
              </w:rPr>
              <w:t>5</w:t>
            </w:r>
            <w:r>
              <w:rPr>
                <w:b/>
                <w:bCs/>
                <w:sz w:val="24"/>
                <w:szCs w:val="24"/>
              </w:rPr>
              <w:fldChar w:fldCharType="end"/>
            </w:r>
          </w:p>
        </w:sdtContent>
      </w:sdt>
    </w:sdtContent>
  </w:sdt>
  <w:p w:rsidR="0024421F" w:rsidRDefault="00244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1F" w:rsidRDefault="0024421F" w:rsidP="0024421F">
      <w:pPr>
        <w:spacing w:after="0" w:line="240" w:lineRule="auto"/>
      </w:pPr>
      <w:r>
        <w:separator/>
      </w:r>
    </w:p>
  </w:footnote>
  <w:footnote w:type="continuationSeparator" w:id="0">
    <w:p w:rsidR="0024421F" w:rsidRDefault="0024421F" w:rsidP="00244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BCF"/>
    <w:multiLevelType w:val="hybridMultilevel"/>
    <w:tmpl w:val="A0E05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875236"/>
    <w:multiLevelType w:val="hybridMultilevel"/>
    <w:tmpl w:val="CA2A323E"/>
    <w:lvl w:ilvl="0" w:tplc="7C8ED018">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9936B30"/>
    <w:multiLevelType w:val="hybridMultilevel"/>
    <w:tmpl w:val="DB9CA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EF"/>
    <w:rsid w:val="001C6CCC"/>
    <w:rsid w:val="001E317A"/>
    <w:rsid w:val="0024421F"/>
    <w:rsid w:val="00276B27"/>
    <w:rsid w:val="00314C89"/>
    <w:rsid w:val="00353EEF"/>
    <w:rsid w:val="00360639"/>
    <w:rsid w:val="00460E28"/>
    <w:rsid w:val="00516ABD"/>
    <w:rsid w:val="005B0D8C"/>
    <w:rsid w:val="0064368E"/>
    <w:rsid w:val="00646641"/>
    <w:rsid w:val="00673744"/>
    <w:rsid w:val="006C585D"/>
    <w:rsid w:val="00757F22"/>
    <w:rsid w:val="00787E6A"/>
    <w:rsid w:val="007F2D0F"/>
    <w:rsid w:val="009550E7"/>
    <w:rsid w:val="00993737"/>
    <w:rsid w:val="009C4BC8"/>
    <w:rsid w:val="00CF55C0"/>
    <w:rsid w:val="00D75B06"/>
    <w:rsid w:val="00DC398D"/>
    <w:rsid w:val="00E159EE"/>
    <w:rsid w:val="00EC171F"/>
    <w:rsid w:val="00ED6F1B"/>
    <w:rsid w:val="00F87A67"/>
    <w:rsid w:val="00FA6369"/>
    <w:rsid w:val="00FD4D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B27"/>
    <w:pPr>
      <w:ind w:left="720"/>
      <w:contextualSpacing/>
    </w:pPr>
  </w:style>
  <w:style w:type="paragraph" w:styleId="Header">
    <w:name w:val="header"/>
    <w:basedOn w:val="Normal"/>
    <w:link w:val="HeaderChar"/>
    <w:uiPriority w:val="99"/>
    <w:unhideWhenUsed/>
    <w:rsid w:val="0024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1F"/>
  </w:style>
  <w:style w:type="paragraph" w:styleId="Footer">
    <w:name w:val="footer"/>
    <w:basedOn w:val="Normal"/>
    <w:link w:val="FooterChar"/>
    <w:uiPriority w:val="99"/>
    <w:unhideWhenUsed/>
    <w:rsid w:val="0024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1F"/>
  </w:style>
  <w:style w:type="paragraph" w:styleId="BalloonText">
    <w:name w:val="Balloon Text"/>
    <w:basedOn w:val="Normal"/>
    <w:link w:val="BalloonTextChar"/>
    <w:uiPriority w:val="99"/>
    <w:semiHidden/>
    <w:unhideWhenUsed/>
    <w:rsid w:val="001E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B27"/>
    <w:pPr>
      <w:ind w:left="720"/>
      <w:contextualSpacing/>
    </w:pPr>
  </w:style>
  <w:style w:type="paragraph" w:styleId="Header">
    <w:name w:val="header"/>
    <w:basedOn w:val="Normal"/>
    <w:link w:val="HeaderChar"/>
    <w:uiPriority w:val="99"/>
    <w:unhideWhenUsed/>
    <w:rsid w:val="0024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1F"/>
  </w:style>
  <w:style w:type="paragraph" w:styleId="Footer">
    <w:name w:val="footer"/>
    <w:basedOn w:val="Normal"/>
    <w:link w:val="FooterChar"/>
    <w:uiPriority w:val="99"/>
    <w:unhideWhenUsed/>
    <w:rsid w:val="0024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1F"/>
  </w:style>
  <w:style w:type="paragraph" w:styleId="BalloonText">
    <w:name w:val="Balloon Text"/>
    <w:basedOn w:val="Normal"/>
    <w:link w:val="BalloonTextChar"/>
    <w:uiPriority w:val="99"/>
    <w:semiHidden/>
    <w:unhideWhenUsed/>
    <w:rsid w:val="001E3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dc:creator>
  <cp:lastModifiedBy>Orla</cp:lastModifiedBy>
  <cp:revision>2</cp:revision>
  <dcterms:created xsi:type="dcterms:W3CDTF">2011-11-13T11:52:00Z</dcterms:created>
  <dcterms:modified xsi:type="dcterms:W3CDTF">2011-11-13T11:52:00Z</dcterms:modified>
</cp:coreProperties>
</file>